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02"/>
        <w:ind w:left="132" w:right="0" w:firstLine="0"/>
        <w:jc w:val="left"/>
        <w:rPr>
          <w:sz w:val="22"/>
        </w:rPr>
      </w:pPr>
      <w:r>
        <w:rPr/>
        <w:drawing>
          <wp:anchor distT="0" distB="0" distL="0" distR="0" allowOverlap="1" layoutInCell="1" locked="0" behindDoc="0" simplePos="0" relativeHeight="15730688">
            <wp:simplePos x="0" y="0"/>
            <wp:positionH relativeFrom="page">
              <wp:posOffset>5324851</wp:posOffset>
            </wp:positionH>
            <wp:positionV relativeFrom="paragraph">
              <wp:posOffset>-3429</wp:posOffset>
            </wp:positionV>
            <wp:extent cx="1681230" cy="603132"/>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681230" cy="603132"/>
                    </a:xfrm>
                    <a:prstGeom prst="rect">
                      <a:avLst/>
                    </a:prstGeom>
                  </pic:spPr>
                </pic:pic>
              </a:graphicData>
            </a:graphic>
          </wp:anchor>
        </w:drawing>
      </w:r>
      <w:r>
        <w:rPr>
          <w:sz w:val="22"/>
        </w:rPr>
        <w:t>Journal </w:t>
      </w:r>
      <w:r>
        <w:rPr>
          <w:spacing w:val="-5"/>
          <w:sz w:val="22"/>
        </w:rPr>
        <w:t>of</w:t>
      </w:r>
    </w:p>
    <w:p>
      <w:pPr>
        <w:pStyle w:val="Heading2"/>
        <w:ind w:left="132"/>
      </w:pPr>
      <w:r>
        <w:rPr/>
        <w:t>Cancer</w:t>
      </w:r>
      <w:r>
        <w:rPr>
          <w:spacing w:val="7"/>
        </w:rPr>
        <w:t> </w:t>
      </w:r>
      <w:r>
        <w:rPr/>
        <w:t>Research</w:t>
      </w:r>
      <w:r>
        <w:rPr>
          <w:spacing w:val="8"/>
        </w:rPr>
        <w:t> </w:t>
      </w:r>
      <w:r>
        <w:rPr/>
        <w:t>and</w:t>
      </w:r>
      <w:r>
        <w:rPr>
          <w:spacing w:val="7"/>
        </w:rPr>
        <w:t> </w:t>
      </w:r>
      <w:r>
        <w:rPr/>
        <w:t>Therapeutic</w:t>
      </w:r>
      <w:r>
        <w:rPr>
          <w:spacing w:val="8"/>
        </w:rPr>
        <w:t> </w:t>
      </w:r>
      <w:r>
        <w:rPr>
          <w:spacing w:val="-2"/>
        </w:rPr>
        <w:t>Oncology</w:t>
      </w:r>
    </w:p>
    <w:p>
      <w:pPr>
        <w:pStyle w:val="BodyText"/>
        <w:spacing w:before="35"/>
        <w:rPr>
          <w:b/>
        </w:rPr>
      </w:pPr>
      <w:r>
        <w:rPr/>
        <mc:AlternateContent>
          <mc:Choice Requires="wps">
            <w:drawing>
              <wp:anchor distT="0" distB="0" distL="0" distR="0" allowOverlap="1" layoutInCell="1" locked="0" behindDoc="1" simplePos="0" relativeHeight="487587840">
                <wp:simplePos x="0" y="0"/>
                <wp:positionH relativeFrom="page">
                  <wp:posOffset>540004</wp:posOffset>
                </wp:positionH>
                <wp:positionV relativeFrom="paragraph">
                  <wp:posOffset>192817</wp:posOffset>
                </wp:positionV>
                <wp:extent cx="6480175" cy="19431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480175" cy="194310"/>
                          <a:chExt cx="6480175" cy="194310"/>
                        </a:xfrm>
                      </wpg:grpSpPr>
                      <pic:pic>
                        <pic:nvPicPr>
                          <pic:cNvPr id="6" name="Image 6"/>
                          <pic:cNvPicPr/>
                        </pic:nvPicPr>
                        <pic:blipFill>
                          <a:blip r:embed="rId7" cstate="print"/>
                          <a:stretch>
                            <a:fillRect/>
                          </a:stretch>
                        </pic:blipFill>
                        <pic:spPr>
                          <a:xfrm>
                            <a:off x="0" y="0"/>
                            <a:ext cx="6480048" cy="194017"/>
                          </a:xfrm>
                          <a:prstGeom prst="rect">
                            <a:avLst/>
                          </a:prstGeom>
                        </pic:spPr>
                      </pic:pic>
                      <wps:wsp>
                        <wps:cNvPr id="7" name="Textbox 7"/>
                        <wps:cNvSpPr txBox="1"/>
                        <wps:spPr>
                          <a:xfrm>
                            <a:off x="95249" y="10059"/>
                            <a:ext cx="1231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wps:txbx>
                        <wps:bodyPr wrap="square" lIns="0" tIns="0" rIns="0" bIns="0" rtlCol="0">
                          <a:noAutofit/>
                        </wps:bodyPr>
                      </wps:wsp>
                      <wps:wsp>
                        <wps:cNvPr id="8" name="Textbox 8"/>
                        <wps:cNvSpPr txBox="1"/>
                        <wps:spPr>
                          <a:xfrm>
                            <a:off x="5546597" y="10059"/>
                            <a:ext cx="850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wps:txbx>
                        <wps:bodyPr wrap="square" lIns="0" tIns="0" rIns="0" bIns="0" rtlCol="0">
                          <a:noAutofit/>
                        </wps:bodyPr>
                      </wps:wsp>
                    </wpg:wgp>
                  </a:graphicData>
                </a:graphic>
              </wp:anchor>
            </w:drawing>
          </mc:Choice>
          <mc:Fallback>
            <w:pict>
              <v:group style="position:absolute;margin-left:42.52pt;margin-top:15.182502pt;width:510.25pt;height:15.3pt;mso-position-horizontal-relative:page;mso-position-vertical-relative:paragraph;z-index:-15728640;mso-wrap-distance-left:0;mso-wrap-distance-right:0" id="docshapegroup3" coordorigin="850,304" coordsize="10205,306">
                <v:shape style="position:absolute;left:850;top:303;width:10205;height:306" type="#_x0000_t75" id="docshape4" stroked="false">
                  <v:imagedata r:id="rId7" o:title=""/>
                </v:shape>
                <v:shape style="position:absolute;left:1000;top:319;width:1940;height:240" type="#_x0000_t202" id="docshape5" filled="false" stroked="false">
                  <v:textbox inset="0,0,0,0">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v:textbox>
                  <w10:wrap type="none"/>
                </v:shape>
                <v:shape style="position:absolute;left:9585;top:319;width:1340;height:240" type="#_x0000_t202" id="docshape6" filled="false" stroked="false">
                  <v:textbox inset="0,0,0,0">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v:textbox>
                  <w10:wrap type="none"/>
                </v:shape>
                <w10:wrap type="topAndBottom"/>
              </v:group>
            </w:pict>
          </mc:Fallback>
        </mc:AlternateContent>
      </w:r>
    </w:p>
    <w:p>
      <w:pPr>
        <w:pStyle w:val="Title"/>
        <w:spacing w:line="314" w:lineRule="auto"/>
      </w:pPr>
      <w:r>
        <w:rPr>
          <w:color w:val="221F1F"/>
        </w:rPr>
        <w:t>Novel Therapies and Strategies for Relapsed Acute Myeloid Leukemia </w:t>
      </w:r>
      <w:r>
        <w:rPr>
          <w:color w:val="221F1F"/>
        </w:rPr>
        <w:t>Post-Allo-</w:t>
      </w:r>
      <w:r>
        <w:rPr>
          <w:color w:val="221F1F"/>
          <w:spacing w:val="40"/>
        </w:rPr>
        <w:t> </w:t>
      </w:r>
      <w:r>
        <w:rPr>
          <w:color w:val="221F1F"/>
        </w:rPr>
        <w:t>geneic Stem Cell Transplantation</w:t>
      </w:r>
    </w:p>
    <w:p>
      <w:pPr>
        <w:pStyle w:val="Heading2"/>
        <w:spacing w:before="196"/>
        <w:rPr>
          <w:sz w:val="12"/>
        </w:rPr>
      </w:pPr>
      <w:r>
        <w:rPr/>
        <w:t>Max</w:t>
      </w:r>
      <w:r>
        <w:rPr>
          <w:spacing w:val="1"/>
        </w:rPr>
        <w:t> </w:t>
      </w:r>
      <w:r>
        <w:rPr/>
        <w:t>Duesberg</w:t>
      </w:r>
      <w:r>
        <w:rPr>
          <w:position w:val="11"/>
          <w:sz w:val="12"/>
        </w:rPr>
        <w:t>1*</w:t>
      </w:r>
      <w:r>
        <w:rPr>
          <w:spacing w:val="24"/>
          <w:position w:val="11"/>
          <w:sz w:val="12"/>
        </w:rPr>
        <w:t> </w:t>
      </w:r>
      <w:r>
        <w:rPr/>
        <w:t>and</w:t>
      </w:r>
      <w:r>
        <w:rPr>
          <w:spacing w:val="1"/>
        </w:rPr>
        <w:t> </w:t>
      </w:r>
      <w:r>
        <w:rPr/>
        <w:t>Gary</w:t>
      </w:r>
      <w:r>
        <w:rPr>
          <w:spacing w:val="2"/>
        </w:rPr>
        <w:t> </w:t>
      </w:r>
      <w:r>
        <w:rPr>
          <w:spacing w:val="-2"/>
        </w:rPr>
        <w:t>Schiller</w:t>
      </w:r>
      <w:r>
        <w:rPr>
          <w:spacing w:val="-2"/>
          <w:position w:val="11"/>
          <w:sz w:val="12"/>
        </w:rPr>
        <w:t>2</w:t>
      </w:r>
    </w:p>
    <w:p>
      <w:pPr>
        <w:pStyle w:val="BodyText"/>
        <w:spacing w:before="13"/>
        <w:rPr>
          <w:b/>
          <w:sz w:val="22"/>
        </w:rPr>
      </w:pPr>
    </w:p>
    <w:p>
      <w:pPr>
        <w:pStyle w:val="BodyText"/>
        <w:ind w:left="110"/>
      </w:pPr>
      <w:r>
        <w:rPr>
          <w:vertAlign w:val="superscript"/>
        </w:rPr>
        <w:t>1</w:t>
      </w:r>
      <w:r>
        <w:rPr>
          <w:vertAlign w:val="baseline"/>
        </w:rPr>
        <w:t>Internal</w:t>
      </w:r>
      <w:r>
        <w:rPr>
          <w:spacing w:val="-4"/>
          <w:vertAlign w:val="baseline"/>
        </w:rPr>
        <w:t> </w:t>
      </w:r>
      <w:r>
        <w:rPr>
          <w:vertAlign w:val="baseline"/>
        </w:rPr>
        <w:t>Medicine</w:t>
      </w:r>
      <w:r>
        <w:rPr>
          <w:spacing w:val="-3"/>
          <w:vertAlign w:val="baseline"/>
        </w:rPr>
        <w:t> </w:t>
      </w:r>
      <w:r>
        <w:rPr>
          <w:vertAlign w:val="baseline"/>
        </w:rPr>
        <w:t>Resident</w:t>
      </w:r>
      <w:r>
        <w:rPr>
          <w:spacing w:val="-3"/>
          <w:vertAlign w:val="baseline"/>
        </w:rPr>
        <w:t> </w:t>
      </w:r>
      <w:r>
        <w:rPr>
          <w:vertAlign w:val="baseline"/>
        </w:rPr>
        <w:t>Physician,</w:t>
      </w:r>
      <w:r>
        <w:rPr>
          <w:spacing w:val="-3"/>
          <w:vertAlign w:val="baseline"/>
        </w:rPr>
        <w:t> </w:t>
      </w:r>
      <w:r>
        <w:rPr>
          <w:vertAlign w:val="baseline"/>
        </w:rPr>
        <w:t>United</w:t>
      </w:r>
      <w:r>
        <w:rPr>
          <w:spacing w:val="-3"/>
          <w:vertAlign w:val="baseline"/>
        </w:rPr>
        <w:t> </w:t>
      </w:r>
      <w:r>
        <w:rPr>
          <w:spacing w:val="-2"/>
          <w:vertAlign w:val="baseline"/>
        </w:rPr>
        <w:t>states</w:t>
      </w:r>
    </w:p>
    <w:p>
      <w:pPr>
        <w:pStyle w:val="BodyText"/>
        <w:spacing w:before="79"/>
        <w:ind w:left="110"/>
      </w:pPr>
      <w:r>
        <w:rPr>
          <w:vertAlign w:val="superscript"/>
        </w:rPr>
        <w:t>2</w:t>
      </w:r>
      <w:r>
        <w:rPr>
          <w:vertAlign w:val="baseline"/>
        </w:rPr>
        <w:t>Department</w:t>
      </w:r>
      <w:r>
        <w:rPr>
          <w:spacing w:val="7"/>
          <w:vertAlign w:val="baseline"/>
        </w:rPr>
        <w:t> </w:t>
      </w:r>
      <w:r>
        <w:rPr>
          <w:vertAlign w:val="baseline"/>
        </w:rPr>
        <w:t>of</w:t>
      </w:r>
      <w:r>
        <w:rPr>
          <w:spacing w:val="7"/>
          <w:vertAlign w:val="baseline"/>
        </w:rPr>
        <w:t> </w:t>
      </w:r>
      <w:r>
        <w:rPr>
          <w:vertAlign w:val="baseline"/>
        </w:rPr>
        <w:t>Medicine,</w:t>
      </w:r>
      <w:r>
        <w:rPr>
          <w:spacing w:val="8"/>
          <w:vertAlign w:val="baseline"/>
        </w:rPr>
        <w:t> </w:t>
      </w:r>
      <w:r>
        <w:rPr>
          <w:vertAlign w:val="baseline"/>
        </w:rPr>
        <w:t>University</w:t>
      </w:r>
      <w:r>
        <w:rPr>
          <w:spacing w:val="7"/>
          <w:vertAlign w:val="baseline"/>
        </w:rPr>
        <w:t> </w:t>
      </w:r>
      <w:r>
        <w:rPr>
          <w:vertAlign w:val="baseline"/>
        </w:rPr>
        <w:t>of</w:t>
      </w:r>
      <w:r>
        <w:rPr>
          <w:spacing w:val="7"/>
          <w:vertAlign w:val="baseline"/>
        </w:rPr>
        <w:t> </w:t>
      </w:r>
      <w:r>
        <w:rPr>
          <w:vertAlign w:val="baseline"/>
        </w:rPr>
        <w:t>California,</w:t>
      </w:r>
      <w:r>
        <w:rPr>
          <w:spacing w:val="8"/>
          <w:vertAlign w:val="baseline"/>
        </w:rPr>
        <w:t> </w:t>
      </w:r>
      <w:r>
        <w:rPr>
          <w:vertAlign w:val="baseline"/>
        </w:rPr>
        <w:t>Los</w:t>
      </w:r>
      <w:r>
        <w:rPr>
          <w:spacing w:val="7"/>
          <w:vertAlign w:val="baseline"/>
        </w:rPr>
        <w:t> </w:t>
      </w:r>
      <w:r>
        <w:rPr>
          <w:vertAlign w:val="baseline"/>
        </w:rPr>
        <w:t>Angeles,</w:t>
      </w:r>
      <w:r>
        <w:rPr>
          <w:spacing w:val="7"/>
          <w:vertAlign w:val="baseline"/>
        </w:rPr>
        <w:t> </w:t>
      </w:r>
      <w:r>
        <w:rPr>
          <w:vertAlign w:val="baseline"/>
        </w:rPr>
        <w:t>UCLA,</w:t>
      </w:r>
      <w:r>
        <w:rPr>
          <w:spacing w:val="8"/>
          <w:vertAlign w:val="baseline"/>
        </w:rPr>
        <w:t> </w:t>
      </w:r>
      <w:r>
        <w:rPr>
          <w:vertAlign w:val="baseline"/>
        </w:rPr>
        <w:t>United</w:t>
      </w:r>
      <w:r>
        <w:rPr>
          <w:spacing w:val="7"/>
          <w:vertAlign w:val="baseline"/>
        </w:rPr>
        <w:t> </w:t>
      </w:r>
      <w:r>
        <w:rPr>
          <w:spacing w:val="-2"/>
          <w:vertAlign w:val="baseline"/>
        </w:rPr>
        <w:t>States</w:t>
      </w:r>
    </w:p>
    <w:p>
      <w:pPr>
        <w:pStyle w:val="BodyText"/>
        <w:spacing w:before="112"/>
      </w:pPr>
    </w:p>
    <w:p>
      <w:pPr>
        <w:pStyle w:val="BodyText"/>
        <w:spacing w:line="314" w:lineRule="auto"/>
        <w:ind w:left="110"/>
      </w:pPr>
      <w:r>
        <w:rPr>
          <w:b/>
          <w:vertAlign w:val="superscript"/>
        </w:rPr>
        <w:t>*</w:t>
      </w:r>
      <w:r>
        <w:rPr>
          <w:b/>
          <w:vertAlign w:val="baseline"/>
        </w:rPr>
        <w:t>Corresponding</w:t>
      </w:r>
      <w:r>
        <w:rPr>
          <w:b/>
          <w:spacing w:val="27"/>
          <w:vertAlign w:val="baseline"/>
        </w:rPr>
        <w:t> </w:t>
      </w:r>
      <w:r>
        <w:rPr>
          <w:b/>
          <w:vertAlign w:val="baseline"/>
        </w:rPr>
        <w:t>Author:</w:t>
      </w:r>
      <w:r>
        <w:rPr>
          <w:b/>
          <w:spacing w:val="30"/>
          <w:vertAlign w:val="baseline"/>
        </w:rPr>
        <w:t> </w:t>
      </w:r>
      <w:r>
        <w:rPr>
          <w:vertAlign w:val="baseline"/>
        </w:rPr>
        <w:t>Max</w:t>
      </w:r>
      <w:r>
        <w:rPr>
          <w:spacing w:val="30"/>
          <w:vertAlign w:val="baseline"/>
        </w:rPr>
        <w:t> </w:t>
      </w:r>
      <w:r>
        <w:rPr>
          <w:vertAlign w:val="baseline"/>
        </w:rPr>
        <w:t>Duesberg,</w:t>
      </w:r>
      <w:r>
        <w:rPr>
          <w:spacing w:val="30"/>
          <w:vertAlign w:val="baseline"/>
        </w:rPr>
        <w:t> </w:t>
      </w:r>
      <w:r>
        <w:rPr>
          <w:vertAlign w:val="baseline"/>
        </w:rPr>
        <w:t>Internal</w:t>
      </w:r>
      <w:r>
        <w:rPr>
          <w:spacing w:val="30"/>
          <w:vertAlign w:val="baseline"/>
        </w:rPr>
        <w:t> </w:t>
      </w:r>
      <w:r>
        <w:rPr>
          <w:vertAlign w:val="baseline"/>
        </w:rPr>
        <w:t>Medicine</w:t>
      </w:r>
      <w:r>
        <w:rPr>
          <w:spacing w:val="30"/>
          <w:vertAlign w:val="baseline"/>
        </w:rPr>
        <w:t> </w:t>
      </w:r>
      <w:r>
        <w:rPr>
          <w:vertAlign w:val="baseline"/>
        </w:rPr>
        <w:t>Resident</w:t>
      </w:r>
      <w:r>
        <w:rPr>
          <w:spacing w:val="30"/>
          <w:vertAlign w:val="baseline"/>
        </w:rPr>
        <w:t> </w:t>
      </w:r>
      <w:r>
        <w:rPr>
          <w:vertAlign w:val="baseline"/>
        </w:rPr>
        <w:t>Physician,</w:t>
      </w:r>
      <w:r>
        <w:rPr>
          <w:spacing w:val="30"/>
          <w:vertAlign w:val="baseline"/>
        </w:rPr>
        <w:t> </w:t>
      </w:r>
      <w:r>
        <w:rPr>
          <w:vertAlign w:val="baseline"/>
        </w:rPr>
        <w:t>United</w:t>
      </w:r>
      <w:r>
        <w:rPr>
          <w:spacing w:val="30"/>
          <w:vertAlign w:val="baseline"/>
        </w:rPr>
        <w:t> </w:t>
      </w:r>
      <w:r>
        <w:rPr>
          <w:vertAlign w:val="baseline"/>
        </w:rPr>
        <w:t>states,</w:t>
      </w:r>
      <w:r>
        <w:rPr>
          <w:spacing w:val="30"/>
          <w:vertAlign w:val="baseline"/>
        </w:rPr>
        <w:t> </w:t>
      </w:r>
      <w:r>
        <w:rPr>
          <w:vertAlign w:val="baseline"/>
        </w:rPr>
        <w:t>Tel:</w:t>
      </w:r>
      <w:r>
        <w:rPr>
          <w:spacing w:val="30"/>
          <w:vertAlign w:val="baseline"/>
        </w:rPr>
        <w:t> </w:t>
      </w:r>
      <w:r>
        <w:rPr>
          <w:vertAlign w:val="baseline"/>
        </w:rPr>
        <w:t>(510)</w:t>
      </w:r>
      <w:r>
        <w:rPr>
          <w:spacing w:val="30"/>
          <w:vertAlign w:val="baseline"/>
        </w:rPr>
        <w:t> </w:t>
      </w:r>
      <w:r>
        <w:rPr>
          <w:vertAlign w:val="baseline"/>
        </w:rPr>
        <w:t>517-2163,</w:t>
      </w:r>
      <w:r>
        <w:rPr>
          <w:spacing w:val="30"/>
          <w:vertAlign w:val="baseline"/>
        </w:rPr>
        <w:t> </w:t>
      </w:r>
      <w:r>
        <w:rPr>
          <w:vertAlign w:val="baseline"/>
        </w:rPr>
        <w:t>E-mail: </w:t>
      </w:r>
      <w:hyperlink r:id="rId8">
        <w:r>
          <w:rPr>
            <w:spacing w:val="-2"/>
            <w:vertAlign w:val="baseline"/>
          </w:rPr>
          <w:t>mdues001@gmail.com</w:t>
        </w:r>
      </w:hyperlink>
    </w:p>
    <w:p>
      <w:pPr>
        <w:pStyle w:val="BodyText"/>
        <w:spacing w:before="9"/>
      </w:pPr>
    </w:p>
    <w:p>
      <w:pPr>
        <w:spacing w:before="0"/>
        <w:ind w:left="110" w:right="0" w:firstLine="0"/>
        <w:jc w:val="left"/>
        <w:rPr>
          <w:sz w:val="19"/>
        </w:rPr>
      </w:pPr>
      <w:r>
        <w:rPr>
          <w:b/>
          <w:sz w:val="19"/>
        </w:rPr>
        <w:t>Received</w:t>
      </w:r>
      <w:r>
        <w:rPr>
          <w:b/>
          <w:spacing w:val="2"/>
          <w:sz w:val="19"/>
        </w:rPr>
        <w:t> </w:t>
      </w:r>
      <w:r>
        <w:rPr>
          <w:b/>
          <w:sz w:val="19"/>
        </w:rPr>
        <w:t>Date:</w:t>
      </w:r>
      <w:r>
        <w:rPr>
          <w:b/>
          <w:spacing w:val="5"/>
          <w:sz w:val="19"/>
        </w:rPr>
        <w:t> </w:t>
      </w:r>
      <w:r>
        <w:rPr>
          <w:sz w:val="19"/>
        </w:rPr>
        <w:t>July</w:t>
      </w:r>
      <w:r>
        <w:rPr>
          <w:spacing w:val="5"/>
          <w:sz w:val="19"/>
        </w:rPr>
        <w:t> </w:t>
      </w:r>
      <w:r>
        <w:rPr>
          <w:sz w:val="19"/>
        </w:rPr>
        <w:t>03,</w:t>
      </w:r>
      <w:r>
        <w:rPr>
          <w:spacing w:val="5"/>
          <w:sz w:val="19"/>
        </w:rPr>
        <w:t> </w:t>
      </w:r>
      <w:r>
        <w:rPr>
          <w:sz w:val="19"/>
        </w:rPr>
        <w:t>2024</w:t>
      </w:r>
      <w:r>
        <w:rPr>
          <w:spacing w:val="53"/>
          <w:sz w:val="19"/>
        </w:rPr>
        <w:t>  </w:t>
      </w:r>
      <w:r>
        <w:rPr>
          <w:b/>
          <w:sz w:val="19"/>
        </w:rPr>
        <w:t>Accepted</w:t>
      </w:r>
      <w:r>
        <w:rPr>
          <w:b/>
          <w:spacing w:val="2"/>
          <w:sz w:val="19"/>
        </w:rPr>
        <w:t> </w:t>
      </w:r>
      <w:r>
        <w:rPr>
          <w:b/>
          <w:sz w:val="19"/>
        </w:rPr>
        <w:t>Date:</w:t>
      </w:r>
      <w:r>
        <w:rPr>
          <w:b/>
          <w:spacing w:val="5"/>
          <w:sz w:val="19"/>
        </w:rPr>
        <w:t> </w:t>
      </w:r>
      <w:r>
        <w:rPr>
          <w:sz w:val="19"/>
        </w:rPr>
        <w:t>July</w:t>
      </w:r>
      <w:r>
        <w:rPr>
          <w:spacing w:val="5"/>
          <w:sz w:val="19"/>
        </w:rPr>
        <w:t> </w:t>
      </w:r>
      <w:r>
        <w:rPr>
          <w:sz w:val="19"/>
        </w:rPr>
        <w:t>03,</w:t>
      </w:r>
      <w:r>
        <w:rPr>
          <w:spacing w:val="5"/>
          <w:sz w:val="19"/>
        </w:rPr>
        <w:t> </w:t>
      </w:r>
      <w:r>
        <w:rPr>
          <w:sz w:val="19"/>
        </w:rPr>
        <w:t>2024</w:t>
      </w:r>
      <w:r>
        <w:rPr>
          <w:spacing w:val="53"/>
          <w:sz w:val="19"/>
        </w:rPr>
        <w:t>  </w:t>
      </w:r>
      <w:r>
        <w:rPr>
          <w:b/>
          <w:sz w:val="19"/>
        </w:rPr>
        <w:t>Published</w:t>
      </w:r>
      <w:r>
        <w:rPr>
          <w:b/>
          <w:spacing w:val="3"/>
          <w:sz w:val="19"/>
        </w:rPr>
        <w:t> </w:t>
      </w:r>
      <w:r>
        <w:rPr>
          <w:b/>
          <w:sz w:val="19"/>
        </w:rPr>
        <w:t>Date:</w:t>
      </w:r>
      <w:r>
        <w:rPr>
          <w:b/>
          <w:spacing w:val="5"/>
          <w:sz w:val="19"/>
        </w:rPr>
        <w:t> </w:t>
      </w:r>
      <w:r>
        <w:rPr>
          <w:sz w:val="19"/>
        </w:rPr>
        <w:t>July</w:t>
      </w:r>
      <w:r>
        <w:rPr>
          <w:spacing w:val="4"/>
          <w:sz w:val="19"/>
        </w:rPr>
        <w:t> </w:t>
      </w:r>
      <w:r>
        <w:rPr>
          <w:sz w:val="19"/>
        </w:rPr>
        <w:t>06,</w:t>
      </w:r>
      <w:r>
        <w:rPr>
          <w:spacing w:val="5"/>
          <w:sz w:val="19"/>
        </w:rPr>
        <w:t> </w:t>
      </w:r>
      <w:r>
        <w:rPr>
          <w:spacing w:val="-4"/>
          <w:sz w:val="19"/>
        </w:rPr>
        <w:t>2024</w:t>
      </w:r>
    </w:p>
    <w:p>
      <w:pPr>
        <w:pStyle w:val="BodyText"/>
        <w:spacing w:before="112"/>
        <w:rPr>
          <w:sz w:val="19"/>
        </w:rPr>
      </w:pPr>
    </w:p>
    <w:p>
      <w:pPr>
        <w:pStyle w:val="BodyText"/>
        <w:spacing w:line="314" w:lineRule="auto"/>
        <w:ind w:left="110"/>
      </w:pPr>
      <w:r>
        <w:rPr>
          <w:b/>
        </w:rPr>
        <w:t>Citation: </w:t>
      </w:r>
      <w:r>
        <w:rPr/>
        <w:t>Max Duesberg, Gary Schiller (2024) Novel Therapies and Strategies for Relapsed Acute Myeloid Leukemia Post-Allo- geneic Stem Cell Transplantation. J Cancer Res Therap Oncol 12: 1-12</w:t>
      </w:r>
    </w:p>
    <w:p>
      <w:pPr>
        <w:pStyle w:val="BodyText"/>
        <w:spacing w:before="5"/>
        <w:rPr>
          <w:sz w:val="11"/>
        </w:rPr>
      </w:pPr>
      <w:r>
        <w:rPr/>
        <mc:AlternateContent>
          <mc:Choice Requires="wps">
            <w:drawing>
              <wp:anchor distT="0" distB="0" distL="0" distR="0" allowOverlap="1" layoutInCell="1" locked="0" behindDoc="1" simplePos="0" relativeHeight="487588352">
                <wp:simplePos x="0" y="0"/>
                <wp:positionH relativeFrom="page">
                  <wp:posOffset>540004</wp:posOffset>
                </wp:positionH>
                <wp:positionV relativeFrom="paragraph">
                  <wp:posOffset>103801</wp:posOffset>
                </wp:positionV>
                <wp:extent cx="64801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8.173343pt;width:510.25pt;height:.1pt;mso-position-horizontal-relative:page;mso-position-vertical-relative:paragraph;z-index:-15728128;mso-wrap-distance-left:0;mso-wrap-distance-right:0" id="docshape7" coordorigin="850,163" coordsize="10205,0" path="m850,163l11055,163e" filled="false" stroked="true" strokeweight=".567pt" strokecolor="#6eb8dc">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597230</wp:posOffset>
                </wp:positionH>
                <wp:positionV relativeFrom="paragraph">
                  <wp:posOffset>223359</wp:posOffset>
                </wp:positionV>
                <wp:extent cx="6365875" cy="320738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365875" cy="3207385"/>
                          <a:chExt cx="6365875" cy="3207385"/>
                        </a:xfrm>
                      </wpg:grpSpPr>
                      <wps:wsp>
                        <wps:cNvPr id="11" name="Graphic 11"/>
                        <wps:cNvSpPr/>
                        <wps:spPr>
                          <a:xfrm>
                            <a:off x="0" y="0"/>
                            <a:ext cx="6365875" cy="3207385"/>
                          </a:xfrm>
                          <a:custGeom>
                            <a:avLst/>
                            <a:gdLst/>
                            <a:ahLst/>
                            <a:cxnLst/>
                            <a:rect l="l" t="t" r="r" b="b"/>
                            <a:pathLst>
                              <a:path w="6365875" h="3207385">
                                <a:moveTo>
                                  <a:pt x="6270345" y="0"/>
                                </a:moveTo>
                                <a:lnTo>
                                  <a:pt x="95250" y="0"/>
                                </a:lnTo>
                                <a:lnTo>
                                  <a:pt x="85913" y="461"/>
                                </a:lnTo>
                                <a:lnTo>
                                  <a:pt x="42335" y="16051"/>
                                </a:lnTo>
                                <a:lnTo>
                                  <a:pt x="11246" y="50352"/>
                                </a:lnTo>
                                <a:lnTo>
                                  <a:pt x="0" y="95250"/>
                                </a:lnTo>
                                <a:lnTo>
                                  <a:pt x="0" y="3111766"/>
                                </a:lnTo>
                                <a:lnTo>
                                  <a:pt x="11246" y="3156663"/>
                                </a:lnTo>
                                <a:lnTo>
                                  <a:pt x="42335" y="3190959"/>
                                </a:lnTo>
                                <a:lnTo>
                                  <a:pt x="85913" y="3206555"/>
                                </a:lnTo>
                                <a:lnTo>
                                  <a:pt x="95250" y="3207016"/>
                                </a:lnTo>
                                <a:lnTo>
                                  <a:pt x="6270345" y="3207016"/>
                                </a:lnTo>
                                <a:lnTo>
                                  <a:pt x="6315242" y="3195765"/>
                                </a:lnTo>
                                <a:lnTo>
                                  <a:pt x="6349544" y="3164679"/>
                                </a:lnTo>
                                <a:lnTo>
                                  <a:pt x="6365134" y="3121103"/>
                                </a:lnTo>
                                <a:lnTo>
                                  <a:pt x="6365595" y="3111766"/>
                                </a:lnTo>
                                <a:lnTo>
                                  <a:pt x="6365595" y="95250"/>
                                </a:lnTo>
                                <a:lnTo>
                                  <a:pt x="6354349" y="50352"/>
                                </a:lnTo>
                                <a:lnTo>
                                  <a:pt x="6323260" y="16051"/>
                                </a:lnTo>
                                <a:lnTo>
                                  <a:pt x="6279682" y="461"/>
                                </a:lnTo>
                                <a:lnTo>
                                  <a:pt x="6270345" y="0"/>
                                </a:lnTo>
                                <a:close/>
                              </a:path>
                            </a:pathLst>
                          </a:custGeom>
                          <a:solidFill>
                            <a:srgbClr val="D9F0FC"/>
                          </a:solidFill>
                        </wps:spPr>
                        <wps:bodyPr wrap="square" lIns="0" tIns="0" rIns="0" bIns="0" rtlCol="0">
                          <a:prstTxWarp prst="textNoShape">
                            <a:avLst/>
                          </a:prstTxWarp>
                          <a:noAutofit/>
                        </wps:bodyPr>
                      </wps:wsp>
                      <wps:wsp>
                        <wps:cNvPr id="12" name="Graphic 12"/>
                        <wps:cNvSpPr/>
                        <wps:spPr>
                          <a:xfrm>
                            <a:off x="4762" y="4762"/>
                            <a:ext cx="6356350" cy="3197860"/>
                          </a:xfrm>
                          <a:custGeom>
                            <a:avLst/>
                            <a:gdLst/>
                            <a:ahLst/>
                            <a:cxnLst/>
                            <a:rect l="l" t="t" r="r" b="b"/>
                            <a:pathLst>
                              <a:path w="6356350" h="3197860">
                                <a:moveTo>
                                  <a:pt x="6329565" y="26504"/>
                                </a:moveTo>
                                <a:lnTo>
                                  <a:pt x="6291852" y="3895"/>
                                </a:lnTo>
                                <a:lnTo>
                                  <a:pt x="6265583" y="0"/>
                                </a:lnTo>
                                <a:lnTo>
                                  <a:pt x="90487" y="0"/>
                                </a:lnTo>
                                <a:lnTo>
                                  <a:pt x="47827" y="10683"/>
                                </a:lnTo>
                                <a:lnTo>
                                  <a:pt x="33082" y="20540"/>
                                </a:lnTo>
                                <a:lnTo>
                                  <a:pt x="26504" y="26504"/>
                                </a:lnTo>
                              </a:path>
                              <a:path w="6356350" h="3197860">
                                <a:moveTo>
                                  <a:pt x="26504" y="3170986"/>
                                </a:moveTo>
                                <a:lnTo>
                                  <a:pt x="64218" y="3193596"/>
                                </a:lnTo>
                                <a:lnTo>
                                  <a:pt x="90487" y="3197491"/>
                                </a:lnTo>
                                <a:lnTo>
                                  <a:pt x="6260820" y="3197491"/>
                                </a:lnTo>
                                <a:lnTo>
                                  <a:pt x="6300216" y="3190608"/>
                                </a:lnTo>
                                <a:lnTo>
                                  <a:pt x="6322988" y="3176951"/>
                                </a:lnTo>
                                <a:lnTo>
                                  <a:pt x="6329565" y="3170986"/>
                                </a:lnTo>
                              </a:path>
                              <a:path w="6356350" h="3197860">
                                <a:moveTo>
                                  <a:pt x="26504" y="26504"/>
                                </a:moveTo>
                                <a:lnTo>
                                  <a:pt x="3895" y="64218"/>
                                </a:lnTo>
                                <a:lnTo>
                                  <a:pt x="0" y="90487"/>
                                </a:lnTo>
                                <a:lnTo>
                                  <a:pt x="0" y="3102241"/>
                                </a:lnTo>
                                <a:lnTo>
                                  <a:pt x="6883" y="3141637"/>
                                </a:lnTo>
                                <a:lnTo>
                                  <a:pt x="20540" y="3164407"/>
                                </a:lnTo>
                                <a:lnTo>
                                  <a:pt x="26504" y="3170986"/>
                                </a:lnTo>
                              </a:path>
                              <a:path w="6356350" h="3197860">
                                <a:moveTo>
                                  <a:pt x="6329565" y="3170986"/>
                                </a:moveTo>
                                <a:lnTo>
                                  <a:pt x="6352175" y="3133273"/>
                                </a:lnTo>
                                <a:lnTo>
                                  <a:pt x="6356070" y="3107004"/>
                                </a:lnTo>
                                <a:lnTo>
                                  <a:pt x="6356070" y="95250"/>
                                </a:lnTo>
                                <a:lnTo>
                                  <a:pt x="6349187" y="55854"/>
                                </a:lnTo>
                                <a:lnTo>
                                  <a:pt x="6335530" y="33082"/>
                                </a:lnTo>
                                <a:lnTo>
                                  <a:pt x="6329565" y="26504"/>
                                </a:lnTo>
                              </a:path>
                            </a:pathLst>
                          </a:custGeom>
                          <a:ln w="9525">
                            <a:solidFill>
                              <a:srgbClr val="6D8585"/>
                            </a:solidFill>
                            <a:prstDash val="solid"/>
                          </a:ln>
                        </wps:spPr>
                        <wps:bodyPr wrap="square" lIns="0" tIns="0" rIns="0" bIns="0" rtlCol="0">
                          <a:prstTxWarp prst="textNoShape">
                            <a:avLst/>
                          </a:prstTxWarp>
                          <a:noAutofit/>
                        </wps:bodyPr>
                      </wps:wsp>
                      <wps:wsp>
                        <wps:cNvPr id="13" name="Textbox 13"/>
                        <wps:cNvSpPr txBox="1"/>
                        <wps:spPr>
                          <a:xfrm>
                            <a:off x="0" y="0"/>
                            <a:ext cx="6365875" cy="3207385"/>
                          </a:xfrm>
                          <a:prstGeom prst="rect">
                            <a:avLst/>
                          </a:prstGeom>
                        </wps:spPr>
                        <wps:txbx>
                          <w:txbxContent>
                            <w:p>
                              <w:pPr>
                                <w:spacing w:before="210"/>
                                <w:ind w:left="165" w:right="0" w:firstLine="0"/>
                                <w:jc w:val="left"/>
                                <w:rPr>
                                  <w:b/>
                                  <w:sz w:val="27"/>
                                </w:rPr>
                              </w:pPr>
                              <w:r>
                                <w:rPr>
                                  <w:b/>
                                  <w:color w:val="29534F"/>
                                  <w:spacing w:val="-2"/>
                                  <w:sz w:val="27"/>
                                </w:rPr>
                                <w:t>Abstract</w:t>
                              </w:r>
                            </w:p>
                            <w:p>
                              <w:pPr>
                                <w:spacing w:line="240" w:lineRule="auto" w:before="21"/>
                                <w:rPr>
                                  <w:b/>
                                  <w:sz w:val="27"/>
                                </w:rPr>
                              </w:pPr>
                            </w:p>
                            <w:p>
                              <w:pPr>
                                <w:spacing w:line="324" w:lineRule="auto" w:before="0"/>
                                <w:ind w:left="165" w:right="163" w:firstLine="0"/>
                                <w:jc w:val="both"/>
                                <w:rPr>
                                  <w:sz w:val="19"/>
                                </w:rPr>
                              </w:pPr>
                              <w:r>
                                <w:rPr>
                                  <w:sz w:val="19"/>
                                </w:rPr>
                                <w:t>Acute myeloid leukemia (AML) is a challenging hematologic malignancy often requiring allogeneic hematopoietic stem cell transplantation (allo-SCT) for high-risk patients. Despite allo-SCT being a potentially curative treatment due to the graft- versus-leukemia (GVL) effect, relapse occurs in up to 50% of patients, leading to poor prognosis with median overall survi-</w:t>
                              </w:r>
                              <w:r>
                                <w:rPr>
                                  <w:spacing w:val="80"/>
                                  <w:sz w:val="19"/>
                                </w:rPr>
                                <w:t> </w:t>
                              </w:r>
                              <w:r>
                                <w:rPr>
                                  <w:sz w:val="19"/>
                                </w:rPr>
                                <w:t>val from relapse being less than five months. Factors influencing poor outcomes include short remission duration </w:t>
                              </w:r>
                              <w:r>
                                <w:rPr>
                                  <w:sz w:val="19"/>
                                </w:rPr>
                                <w:t>post-tran- splant, advanced disease, older age, unrelated donor use, and prior graft-versus-host disease (GVHD). Immunologic mech- anisms</w:t>
                              </w:r>
                              <w:r>
                                <w:rPr>
                                  <w:spacing w:val="31"/>
                                  <w:sz w:val="19"/>
                                </w:rPr>
                                <w:t> </w:t>
                              </w:r>
                              <w:r>
                                <w:rPr>
                                  <w:sz w:val="19"/>
                                </w:rPr>
                                <w:t>such</w:t>
                              </w:r>
                              <w:r>
                                <w:rPr>
                                  <w:spacing w:val="31"/>
                                  <w:sz w:val="19"/>
                                </w:rPr>
                                <w:t> </w:t>
                              </w:r>
                              <w:r>
                                <w:rPr>
                                  <w:sz w:val="19"/>
                                </w:rPr>
                                <w:t>as</w:t>
                              </w:r>
                              <w:r>
                                <w:rPr>
                                  <w:spacing w:val="31"/>
                                  <w:sz w:val="19"/>
                                </w:rPr>
                                <w:t> </w:t>
                              </w:r>
                              <w:r>
                                <w:rPr>
                                  <w:sz w:val="19"/>
                                </w:rPr>
                                <w:t>downregulation</w:t>
                              </w:r>
                              <w:r>
                                <w:rPr>
                                  <w:spacing w:val="31"/>
                                  <w:sz w:val="19"/>
                                </w:rPr>
                                <w:t> </w:t>
                              </w:r>
                              <w:r>
                                <w:rPr>
                                  <w:sz w:val="19"/>
                                </w:rPr>
                                <w:t>of</w:t>
                              </w:r>
                              <w:r>
                                <w:rPr>
                                  <w:spacing w:val="24"/>
                                  <w:w w:val="115"/>
                                  <w:sz w:val="19"/>
                                </w:rPr>
                                <w:t> </w:t>
                              </w:r>
                              <w:r>
                                <w:rPr>
                                  <w:w w:val="115"/>
                                  <w:sz w:val="19"/>
                                </w:rPr>
                                <w:t>HLA</w:t>
                              </w:r>
                              <w:r>
                                <w:rPr>
                                  <w:spacing w:val="24"/>
                                  <w:w w:val="115"/>
                                  <w:sz w:val="19"/>
                                </w:rPr>
                                <w:t> </w:t>
                              </w:r>
                              <w:r>
                                <w:rPr>
                                  <w:sz w:val="19"/>
                                </w:rPr>
                                <w:t>Class</w:t>
                              </w:r>
                              <w:r>
                                <w:rPr>
                                  <w:spacing w:val="24"/>
                                  <w:w w:val="115"/>
                                  <w:sz w:val="19"/>
                                </w:rPr>
                                <w:t> </w:t>
                              </w:r>
                              <w:r>
                                <w:rPr>
                                  <w:w w:val="115"/>
                                  <w:sz w:val="19"/>
                                </w:rPr>
                                <w:t>II</w:t>
                              </w:r>
                              <w:r>
                                <w:rPr>
                                  <w:spacing w:val="24"/>
                                  <w:w w:val="115"/>
                                  <w:sz w:val="19"/>
                                </w:rPr>
                                <w:t> </w:t>
                              </w:r>
                              <w:r>
                                <w:rPr>
                                  <w:sz w:val="19"/>
                                </w:rPr>
                                <w:t>and</w:t>
                              </w:r>
                              <w:r>
                                <w:rPr>
                                  <w:spacing w:val="31"/>
                                  <w:sz w:val="19"/>
                                </w:rPr>
                                <w:t> </w:t>
                              </w:r>
                              <w:r>
                                <w:rPr>
                                  <w:sz w:val="19"/>
                                </w:rPr>
                                <w:t>immune</w:t>
                              </w:r>
                              <w:r>
                                <w:rPr>
                                  <w:spacing w:val="31"/>
                                  <w:sz w:val="19"/>
                                </w:rPr>
                                <w:t> </w:t>
                              </w:r>
                              <w:r>
                                <w:rPr>
                                  <w:sz w:val="19"/>
                                </w:rPr>
                                <w:t>checkpoint</w:t>
                              </w:r>
                              <w:r>
                                <w:rPr>
                                  <w:spacing w:val="31"/>
                                  <w:sz w:val="19"/>
                                </w:rPr>
                                <w:t> </w:t>
                              </w:r>
                              <w:r>
                                <w:rPr>
                                  <w:sz w:val="19"/>
                                </w:rPr>
                                <w:t>upregulation</w:t>
                              </w:r>
                              <w:r>
                                <w:rPr>
                                  <w:spacing w:val="31"/>
                                  <w:sz w:val="19"/>
                                </w:rPr>
                                <w:t> </w:t>
                              </w:r>
                              <w:r>
                                <w:rPr>
                                  <w:sz w:val="19"/>
                                </w:rPr>
                                <w:t>allow</w:t>
                              </w:r>
                              <w:r>
                                <w:rPr>
                                  <w:spacing w:val="31"/>
                                  <w:sz w:val="19"/>
                                </w:rPr>
                                <w:t> </w:t>
                              </w:r>
                              <w:r>
                                <w:rPr>
                                  <w:sz w:val="19"/>
                                </w:rPr>
                                <w:t>leukemic</w:t>
                              </w:r>
                              <w:r>
                                <w:rPr>
                                  <w:spacing w:val="31"/>
                                  <w:sz w:val="19"/>
                                </w:rPr>
                                <w:t> </w:t>
                              </w:r>
                              <w:r>
                                <w:rPr>
                                  <w:sz w:val="19"/>
                                </w:rPr>
                                <w:t>cells</w:t>
                              </w:r>
                              <w:r>
                                <w:rPr>
                                  <w:spacing w:val="31"/>
                                  <w:sz w:val="19"/>
                                </w:rPr>
                                <w:t> </w:t>
                              </w:r>
                              <w:r>
                                <w:rPr>
                                  <w:sz w:val="19"/>
                                </w:rPr>
                                <w:t>to</w:t>
                              </w:r>
                              <w:r>
                                <w:rPr>
                                  <w:spacing w:val="31"/>
                                  <w:sz w:val="19"/>
                                </w:rPr>
                                <w:t> </w:t>
                              </w:r>
                              <w:r>
                                <w:rPr>
                                  <w:sz w:val="19"/>
                                </w:rPr>
                                <w:t>evade</w:t>
                              </w:r>
                              <w:r>
                                <w:rPr>
                                  <w:spacing w:val="31"/>
                                  <w:sz w:val="19"/>
                                </w:rPr>
                                <w:t> </w:t>
                              </w:r>
                              <w:r>
                                <w:rPr>
                                  <w:sz w:val="19"/>
                                </w:rPr>
                                <w:t>the GVL effect. Current salvage therapies, including donor lymphocyte infusions (DLI), hypomethylating agents, and targeted therapies, offer limited success, highlighting an urgent need for novel treatment strategies. This review discusses current treatment approaches for AML relapse post-allo-SCT and explores potential strategies for clinical trial designs to prevent or address relapse in high-risk leukemia patients.</w:t>
                              </w:r>
                            </w:p>
                            <w:p>
                              <w:pPr>
                                <w:spacing w:line="240" w:lineRule="auto" w:before="37"/>
                                <w:rPr>
                                  <w:sz w:val="19"/>
                                </w:rPr>
                              </w:pPr>
                            </w:p>
                            <w:p>
                              <w:pPr>
                                <w:spacing w:line="324" w:lineRule="auto" w:before="0"/>
                                <w:ind w:left="165" w:right="161" w:firstLine="0"/>
                                <w:jc w:val="both"/>
                                <w:rPr>
                                  <w:sz w:val="19"/>
                                </w:rPr>
                              </w:pPr>
                              <w:r>
                                <w:rPr>
                                  <w:b/>
                                  <w:w w:val="105"/>
                                  <w:sz w:val="19"/>
                                </w:rPr>
                                <w:t>Keywords: </w:t>
                              </w:r>
                              <w:r>
                                <w:rPr>
                                  <w:w w:val="105"/>
                                  <w:sz w:val="19"/>
                                </w:rPr>
                                <w:t>Acute Myeloid Leukemia (AML); Hematopoietic Stem Cell Transplantation; Graft-Versus-Leukemia; Acute Myeloid Leukemia; Stem Cell Transplantation</w:t>
                              </w:r>
                            </w:p>
                          </w:txbxContent>
                        </wps:txbx>
                        <wps:bodyPr wrap="square" lIns="0" tIns="0" rIns="0" bIns="0" rtlCol="0">
                          <a:noAutofit/>
                        </wps:bodyPr>
                      </wps:wsp>
                    </wpg:wgp>
                  </a:graphicData>
                </a:graphic>
              </wp:anchor>
            </w:drawing>
          </mc:Choice>
          <mc:Fallback>
            <w:pict>
              <v:group style="position:absolute;margin-left:47.026001pt;margin-top:17.587343pt;width:501.25pt;height:252.55pt;mso-position-horizontal-relative:page;mso-position-vertical-relative:paragraph;z-index:-15727616;mso-wrap-distance-left:0;mso-wrap-distance-right:0" id="docshapegroup8" coordorigin="941,352" coordsize="10025,5051">
                <v:shape style="position:absolute;left:940;top:351;width:10025;height:5051" id="docshape9" coordorigin="941,352" coordsize="10025,5051" path="m10815,352l1091,352,1076,352,1007,377,958,431,941,502,941,5252,958,5323,1007,5377,1076,5401,1091,5402,10815,5402,10886,5384,10940,5335,10964,5267,10965,5252,10965,502,10947,431,10898,377,10830,352,10815,352xe" filled="true" fillcolor="#d9f0fc" stroked="false">
                  <v:path arrowok="t"/>
                  <v:fill type="solid"/>
                </v:shape>
                <v:shape style="position:absolute;left:948;top:359;width:10010;height:5036" id="docshape10" coordorigin="948,359" coordsize="10010,5036" path="m10916,401l10905,392,10894,383,10882,376,10870,370,10856,365,10843,362,10829,360,10815,359,1091,359,1077,360,1063,362,1049,365,1036,370,1023,376,1011,383,1000,392,990,401m990,5353l1000,5362,1011,5371,1023,5378,1036,5384,1049,5389,1063,5392,1077,5394,1091,5395,10808,5395,10826,5394,10842,5392,10856,5389,10870,5384,10882,5378,10894,5371,10905,5362,10916,5353m990,401l980,411,972,423,965,435,959,447,954,460,951,474,949,488,948,502,948,5245,949,5263,951,5279,954,5293,959,5307,965,5319,972,5331,980,5343,990,5353m10916,5353l10925,5343,10934,5331,10941,5319,10947,5307,10951,5294,10955,5280,10957,5266,10958,5252,10958,509,10957,491,10955,475,10951,460,10947,447,10941,435,10934,423,10925,411,10916,401e" filled="false" stroked="true" strokeweight=".75pt" strokecolor="#6d8585">
                  <v:path arrowok="t"/>
                  <v:stroke dashstyle="solid"/>
                </v:shape>
                <v:shape style="position:absolute;left:940;top:351;width:10025;height:5051" type="#_x0000_t202" id="docshape11" filled="false" stroked="false">
                  <v:textbox inset="0,0,0,0">
                    <w:txbxContent>
                      <w:p>
                        <w:pPr>
                          <w:spacing w:before="210"/>
                          <w:ind w:left="165" w:right="0" w:firstLine="0"/>
                          <w:jc w:val="left"/>
                          <w:rPr>
                            <w:b/>
                            <w:sz w:val="27"/>
                          </w:rPr>
                        </w:pPr>
                        <w:r>
                          <w:rPr>
                            <w:b/>
                            <w:color w:val="29534F"/>
                            <w:spacing w:val="-2"/>
                            <w:sz w:val="27"/>
                          </w:rPr>
                          <w:t>Abstract</w:t>
                        </w:r>
                      </w:p>
                      <w:p>
                        <w:pPr>
                          <w:spacing w:line="240" w:lineRule="auto" w:before="21"/>
                          <w:rPr>
                            <w:b/>
                            <w:sz w:val="27"/>
                          </w:rPr>
                        </w:pPr>
                      </w:p>
                      <w:p>
                        <w:pPr>
                          <w:spacing w:line="324" w:lineRule="auto" w:before="0"/>
                          <w:ind w:left="165" w:right="163" w:firstLine="0"/>
                          <w:jc w:val="both"/>
                          <w:rPr>
                            <w:sz w:val="19"/>
                          </w:rPr>
                        </w:pPr>
                        <w:r>
                          <w:rPr>
                            <w:sz w:val="19"/>
                          </w:rPr>
                          <w:t>Acute myeloid leukemia (AML) is a challenging hematologic malignancy often requiring allogeneic hematopoietic stem cell transplantation (allo-SCT) for high-risk patients. Despite allo-SCT being a potentially curative treatment due to the graft- versus-leukemia (GVL) effect, relapse occurs in up to 50% of patients, leading to poor prognosis with median overall survi-</w:t>
                        </w:r>
                        <w:r>
                          <w:rPr>
                            <w:spacing w:val="80"/>
                            <w:sz w:val="19"/>
                          </w:rPr>
                          <w:t> </w:t>
                        </w:r>
                        <w:r>
                          <w:rPr>
                            <w:sz w:val="19"/>
                          </w:rPr>
                          <w:t>val from relapse being less than five months. Factors influencing poor outcomes include short remission duration </w:t>
                        </w:r>
                        <w:r>
                          <w:rPr>
                            <w:sz w:val="19"/>
                          </w:rPr>
                          <w:t>post-tran- splant, advanced disease, older age, unrelated donor use, and prior graft-versus-host disease (GVHD). Immunologic mech- anisms</w:t>
                        </w:r>
                        <w:r>
                          <w:rPr>
                            <w:spacing w:val="31"/>
                            <w:sz w:val="19"/>
                          </w:rPr>
                          <w:t> </w:t>
                        </w:r>
                        <w:r>
                          <w:rPr>
                            <w:sz w:val="19"/>
                          </w:rPr>
                          <w:t>such</w:t>
                        </w:r>
                        <w:r>
                          <w:rPr>
                            <w:spacing w:val="31"/>
                            <w:sz w:val="19"/>
                          </w:rPr>
                          <w:t> </w:t>
                        </w:r>
                        <w:r>
                          <w:rPr>
                            <w:sz w:val="19"/>
                          </w:rPr>
                          <w:t>as</w:t>
                        </w:r>
                        <w:r>
                          <w:rPr>
                            <w:spacing w:val="31"/>
                            <w:sz w:val="19"/>
                          </w:rPr>
                          <w:t> </w:t>
                        </w:r>
                        <w:r>
                          <w:rPr>
                            <w:sz w:val="19"/>
                          </w:rPr>
                          <w:t>downregulation</w:t>
                        </w:r>
                        <w:r>
                          <w:rPr>
                            <w:spacing w:val="31"/>
                            <w:sz w:val="19"/>
                          </w:rPr>
                          <w:t> </w:t>
                        </w:r>
                        <w:r>
                          <w:rPr>
                            <w:sz w:val="19"/>
                          </w:rPr>
                          <w:t>of</w:t>
                        </w:r>
                        <w:r>
                          <w:rPr>
                            <w:spacing w:val="24"/>
                            <w:w w:val="115"/>
                            <w:sz w:val="19"/>
                          </w:rPr>
                          <w:t> </w:t>
                        </w:r>
                        <w:r>
                          <w:rPr>
                            <w:w w:val="115"/>
                            <w:sz w:val="19"/>
                          </w:rPr>
                          <w:t>HLA</w:t>
                        </w:r>
                        <w:r>
                          <w:rPr>
                            <w:spacing w:val="24"/>
                            <w:w w:val="115"/>
                            <w:sz w:val="19"/>
                          </w:rPr>
                          <w:t> </w:t>
                        </w:r>
                        <w:r>
                          <w:rPr>
                            <w:sz w:val="19"/>
                          </w:rPr>
                          <w:t>Class</w:t>
                        </w:r>
                        <w:r>
                          <w:rPr>
                            <w:spacing w:val="24"/>
                            <w:w w:val="115"/>
                            <w:sz w:val="19"/>
                          </w:rPr>
                          <w:t> </w:t>
                        </w:r>
                        <w:r>
                          <w:rPr>
                            <w:w w:val="115"/>
                            <w:sz w:val="19"/>
                          </w:rPr>
                          <w:t>II</w:t>
                        </w:r>
                        <w:r>
                          <w:rPr>
                            <w:spacing w:val="24"/>
                            <w:w w:val="115"/>
                            <w:sz w:val="19"/>
                          </w:rPr>
                          <w:t> </w:t>
                        </w:r>
                        <w:r>
                          <w:rPr>
                            <w:sz w:val="19"/>
                          </w:rPr>
                          <w:t>and</w:t>
                        </w:r>
                        <w:r>
                          <w:rPr>
                            <w:spacing w:val="31"/>
                            <w:sz w:val="19"/>
                          </w:rPr>
                          <w:t> </w:t>
                        </w:r>
                        <w:r>
                          <w:rPr>
                            <w:sz w:val="19"/>
                          </w:rPr>
                          <w:t>immune</w:t>
                        </w:r>
                        <w:r>
                          <w:rPr>
                            <w:spacing w:val="31"/>
                            <w:sz w:val="19"/>
                          </w:rPr>
                          <w:t> </w:t>
                        </w:r>
                        <w:r>
                          <w:rPr>
                            <w:sz w:val="19"/>
                          </w:rPr>
                          <w:t>checkpoint</w:t>
                        </w:r>
                        <w:r>
                          <w:rPr>
                            <w:spacing w:val="31"/>
                            <w:sz w:val="19"/>
                          </w:rPr>
                          <w:t> </w:t>
                        </w:r>
                        <w:r>
                          <w:rPr>
                            <w:sz w:val="19"/>
                          </w:rPr>
                          <w:t>upregulation</w:t>
                        </w:r>
                        <w:r>
                          <w:rPr>
                            <w:spacing w:val="31"/>
                            <w:sz w:val="19"/>
                          </w:rPr>
                          <w:t> </w:t>
                        </w:r>
                        <w:r>
                          <w:rPr>
                            <w:sz w:val="19"/>
                          </w:rPr>
                          <w:t>allow</w:t>
                        </w:r>
                        <w:r>
                          <w:rPr>
                            <w:spacing w:val="31"/>
                            <w:sz w:val="19"/>
                          </w:rPr>
                          <w:t> </w:t>
                        </w:r>
                        <w:r>
                          <w:rPr>
                            <w:sz w:val="19"/>
                          </w:rPr>
                          <w:t>leukemic</w:t>
                        </w:r>
                        <w:r>
                          <w:rPr>
                            <w:spacing w:val="31"/>
                            <w:sz w:val="19"/>
                          </w:rPr>
                          <w:t> </w:t>
                        </w:r>
                        <w:r>
                          <w:rPr>
                            <w:sz w:val="19"/>
                          </w:rPr>
                          <w:t>cells</w:t>
                        </w:r>
                        <w:r>
                          <w:rPr>
                            <w:spacing w:val="31"/>
                            <w:sz w:val="19"/>
                          </w:rPr>
                          <w:t> </w:t>
                        </w:r>
                        <w:r>
                          <w:rPr>
                            <w:sz w:val="19"/>
                          </w:rPr>
                          <w:t>to</w:t>
                        </w:r>
                        <w:r>
                          <w:rPr>
                            <w:spacing w:val="31"/>
                            <w:sz w:val="19"/>
                          </w:rPr>
                          <w:t> </w:t>
                        </w:r>
                        <w:r>
                          <w:rPr>
                            <w:sz w:val="19"/>
                          </w:rPr>
                          <w:t>evade</w:t>
                        </w:r>
                        <w:r>
                          <w:rPr>
                            <w:spacing w:val="31"/>
                            <w:sz w:val="19"/>
                          </w:rPr>
                          <w:t> </w:t>
                        </w:r>
                        <w:r>
                          <w:rPr>
                            <w:sz w:val="19"/>
                          </w:rPr>
                          <w:t>the GVL effect. Current salvage therapies, including donor lymphocyte infusions (DLI), hypomethylating agents, and targeted therapies, offer limited success, highlighting an urgent need for novel treatment strategies. This review discusses current treatment approaches for AML relapse post-allo-SCT and explores potential strategies for clinical trial designs to prevent or address relapse in high-risk leukemia patients.</w:t>
                        </w:r>
                      </w:p>
                      <w:p>
                        <w:pPr>
                          <w:spacing w:line="240" w:lineRule="auto" w:before="37"/>
                          <w:rPr>
                            <w:sz w:val="19"/>
                          </w:rPr>
                        </w:pPr>
                      </w:p>
                      <w:p>
                        <w:pPr>
                          <w:spacing w:line="324" w:lineRule="auto" w:before="0"/>
                          <w:ind w:left="165" w:right="161" w:firstLine="0"/>
                          <w:jc w:val="both"/>
                          <w:rPr>
                            <w:sz w:val="19"/>
                          </w:rPr>
                        </w:pPr>
                        <w:r>
                          <w:rPr>
                            <w:b/>
                            <w:w w:val="105"/>
                            <w:sz w:val="19"/>
                          </w:rPr>
                          <w:t>Keywords: </w:t>
                        </w:r>
                        <w:r>
                          <w:rPr>
                            <w:w w:val="105"/>
                            <w:sz w:val="19"/>
                          </w:rPr>
                          <w:t>Acute Myeloid Leukemia (AML); Hematopoietic Stem Cell Transplantation; Graft-Versus-Leukemia; Acute Myeloid Leukemia; Stem Cell Transplantation</w:t>
                        </w:r>
                      </w:p>
                    </w:txbxContent>
                  </v:textbox>
                  <w10:wrap type="none"/>
                </v:shape>
                <w10:wrap type="topAndBottom"/>
              </v:group>
            </w:pict>
          </mc:Fallback>
        </mc:AlternateContent>
      </w:r>
    </w:p>
    <w:p>
      <w:pPr>
        <w:pStyle w:val="BodyText"/>
        <w:spacing w:before="11"/>
        <w:rPr>
          <w:sz w:val="12"/>
        </w:rPr>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r>
        <w:rPr/>
        <mc:AlternateContent>
          <mc:Choice Requires="wps">
            <w:drawing>
              <wp:anchor distT="0" distB="0" distL="0" distR="0" allowOverlap="1" layoutInCell="1" locked="0" behindDoc="1" simplePos="0" relativeHeight="487589376">
                <wp:simplePos x="0" y="0"/>
                <wp:positionH relativeFrom="page">
                  <wp:posOffset>540004</wp:posOffset>
                </wp:positionH>
                <wp:positionV relativeFrom="paragraph">
                  <wp:posOffset>281688</wp:posOffset>
                </wp:positionV>
                <wp:extent cx="324040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40405" cy="1270"/>
                        </a:xfrm>
                        <a:custGeom>
                          <a:avLst/>
                          <a:gdLst/>
                          <a:ahLst/>
                          <a:cxnLst/>
                          <a:rect l="l" t="t" r="r" b="b"/>
                          <a:pathLst>
                            <a:path w="3240405" h="0">
                              <a:moveTo>
                                <a:pt x="0" y="0"/>
                              </a:moveTo>
                              <a:lnTo>
                                <a:pt x="3240023"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22.180212pt;width:255.15pt;height:.1pt;mso-position-horizontal-relative:page;mso-position-vertical-relative:paragraph;z-index:-15727104;mso-wrap-distance-left:0;mso-wrap-distance-right:0" id="docshape12" coordorigin="850,444" coordsize="5103,0" path="m850,444l5953,444e" filled="false" stroked="true" strokeweight=".567pt" strokecolor="#6eb8dc">
                <v:path arrowok="t"/>
                <v:stroke dashstyle="solid"/>
                <w10:wrap type="topAndBottom"/>
              </v:shape>
            </w:pict>
          </mc:Fallback>
        </mc:AlternateContent>
      </w:r>
    </w:p>
    <w:p>
      <w:pPr>
        <w:pStyle w:val="BodyText"/>
        <w:spacing w:before="7"/>
        <w:rPr>
          <w:sz w:val="15"/>
        </w:rPr>
      </w:pPr>
    </w:p>
    <w:p>
      <w:pPr>
        <w:spacing w:line="285" w:lineRule="auto" w:before="0"/>
        <w:ind w:left="110" w:right="5230" w:firstLine="0"/>
        <w:jc w:val="both"/>
        <w:rPr>
          <w:sz w:val="15"/>
        </w:rPr>
      </w:pPr>
      <w:r>
        <w:rPr>
          <w:sz w:val="15"/>
        </w:rPr>
        <w:t>©2024</w:t>
      </w:r>
      <w:r>
        <w:rPr>
          <w:spacing w:val="-9"/>
          <w:sz w:val="15"/>
        </w:rPr>
        <w:t> </w:t>
      </w:r>
      <w:r>
        <w:rPr>
          <w:sz w:val="15"/>
        </w:rPr>
        <w:t>The</w:t>
      </w:r>
      <w:r>
        <w:rPr>
          <w:spacing w:val="-8"/>
          <w:sz w:val="15"/>
        </w:rPr>
        <w:t> </w:t>
      </w:r>
      <w:r>
        <w:rPr>
          <w:sz w:val="15"/>
        </w:rPr>
        <w:t>Authors.</w:t>
      </w:r>
      <w:r>
        <w:rPr>
          <w:spacing w:val="-9"/>
          <w:sz w:val="15"/>
        </w:rPr>
        <w:t> </w:t>
      </w:r>
      <w:r>
        <w:rPr>
          <w:sz w:val="15"/>
        </w:rPr>
        <w:t>Published</w:t>
      </w:r>
      <w:r>
        <w:rPr>
          <w:spacing w:val="-8"/>
          <w:sz w:val="15"/>
        </w:rPr>
        <w:t> </w:t>
      </w:r>
      <w:r>
        <w:rPr>
          <w:sz w:val="15"/>
        </w:rPr>
        <w:t>by</w:t>
      </w:r>
      <w:r>
        <w:rPr>
          <w:spacing w:val="-9"/>
          <w:sz w:val="15"/>
        </w:rPr>
        <w:t> </w:t>
      </w:r>
      <w:r>
        <w:rPr>
          <w:sz w:val="15"/>
        </w:rPr>
        <w:t>the</w:t>
      </w:r>
      <w:r>
        <w:rPr>
          <w:spacing w:val="-8"/>
          <w:sz w:val="15"/>
        </w:rPr>
        <w:t> </w:t>
      </w:r>
      <w:r>
        <w:rPr>
          <w:sz w:val="15"/>
        </w:rPr>
        <w:t>JScholar</w:t>
      </w:r>
      <w:r>
        <w:rPr>
          <w:spacing w:val="-9"/>
          <w:sz w:val="15"/>
        </w:rPr>
        <w:t> </w:t>
      </w:r>
      <w:r>
        <w:rPr>
          <w:sz w:val="15"/>
        </w:rPr>
        <w:t>under</w:t>
      </w:r>
      <w:r>
        <w:rPr>
          <w:spacing w:val="-8"/>
          <w:sz w:val="15"/>
        </w:rPr>
        <w:t> </w:t>
      </w:r>
      <w:r>
        <w:rPr>
          <w:sz w:val="15"/>
        </w:rPr>
        <w:t>the</w:t>
      </w:r>
      <w:r>
        <w:rPr>
          <w:spacing w:val="-9"/>
          <w:sz w:val="15"/>
        </w:rPr>
        <w:t> </w:t>
      </w:r>
      <w:r>
        <w:rPr>
          <w:sz w:val="15"/>
        </w:rPr>
        <w:t>terms</w:t>
      </w:r>
      <w:r>
        <w:rPr>
          <w:spacing w:val="-8"/>
          <w:sz w:val="15"/>
        </w:rPr>
        <w:t> </w:t>
      </w:r>
      <w:r>
        <w:rPr>
          <w:sz w:val="15"/>
        </w:rPr>
        <w:t>of</w:t>
      </w:r>
      <w:r>
        <w:rPr>
          <w:spacing w:val="-9"/>
          <w:sz w:val="15"/>
        </w:rPr>
        <w:t> </w:t>
      </w:r>
      <w:r>
        <w:rPr>
          <w:sz w:val="15"/>
        </w:rPr>
        <w:t>the</w:t>
      </w:r>
      <w:r>
        <w:rPr>
          <w:spacing w:val="-8"/>
          <w:sz w:val="15"/>
        </w:rPr>
        <w:t> </w:t>
      </w:r>
      <w:r>
        <w:rPr>
          <w:sz w:val="15"/>
        </w:rPr>
        <w:t>Crea-tive</w:t>
      </w:r>
      <w:r>
        <w:rPr>
          <w:spacing w:val="-9"/>
          <w:sz w:val="15"/>
        </w:rPr>
        <w:t> </w:t>
      </w:r>
      <w:r>
        <w:rPr>
          <w:sz w:val="15"/>
        </w:rPr>
        <w:t>Com-</w:t>
      </w:r>
      <w:r>
        <w:rPr>
          <w:spacing w:val="40"/>
          <w:sz w:val="15"/>
        </w:rPr>
        <w:t> </w:t>
      </w:r>
      <w:r>
        <w:rPr>
          <w:sz w:val="15"/>
        </w:rPr>
        <w:t>mons Attribution License </w:t>
      </w:r>
      <w:hyperlink r:id="rId9">
        <w:r>
          <w:rPr>
            <w:sz w:val="15"/>
          </w:rPr>
          <w:t>http://creativecommons.org/licenses/by/3.0/,</w:t>
        </w:r>
      </w:hyperlink>
      <w:r>
        <w:rPr>
          <w:sz w:val="15"/>
        </w:rPr>
        <w:t> which </w:t>
      </w:r>
      <w:r>
        <w:rPr>
          <w:sz w:val="15"/>
        </w:rPr>
        <w:t>per-</w:t>
      </w:r>
      <w:r>
        <w:rPr>
          <w:spacing w:val="40"/>
          <w:sz w:val="15"/>
        </w:rPr>
        <w:t> </w:t>
      </w:r>
      <w:r>
        <w:rPr>
          <w:sz w:val="15"/>
        </w:rPr>
        <w:t>mits unrestricted use, provided the original author and source are credited.</w:t>
      </w:r>
    </w:p>
    <w:p>
      <w:pPr>
        <w:spacing w:after="0" w:line="285" w:lineRule="auto"/>
        <w:jc w:val="both"/>
        <w:rPr>
          <w:sz w:val="15"/>
        </w:rPr>
        <w:sectPr>
          <w:footerReference w:type="default" r:id="rId5"/>
          <w:type w:val="continuous"/>
          <w:pgSz w:w="11910" w:h="16840"/>
          <w:pgMar w:header="0" w:footer="1022" w:top="860" w:bottom="1220" w:left="740" w:right="720"/>
          <w:pgNumType w:start="1"/>
        </w:sectPr>
      </w:pPr>
    </w:p>
    <w:p>
      <w:pPr>
        <w:pStyle w:val="BodyText"/>
        <w:spacing w:before="1"/>
        <w:rPr>
          <w:sz w:val="11"/>
        </w:rPr>
      </w:pPr>
    </w:p>
    <w:p>
      <w:pPr>
        <w:spacing w:after="0"/>
        <w:rPr>
          <w:sz w:val="11"/>
        </w:rPr>
        <w:sectPr>
          <w:headerReference w:type="default" r:id="rId10"/>
          <w:footerReference w:type="default" r:id="rId11"/>
          <w:pgSz w:w="11910" w:h="16840"/>
          <w:pgMar w:header="899" w:footer="1015" w:top="1120" w:bottom="1200" w:left="740" w:right="720"/>
          <w:pgNumType w:start="2"/>
        </w:sectPr>
      </w:pPr>
    </w:p>
    <w:p>
      <w:pPr>
        <w:pStyle w:val="Heading1"/>
        <w:spacing w:before="82"/>
      </w:pPr>
      <w:r>
        <w:rPr>
          <w:color w:val="01443D"/>
          <w:spacing w:val="-2"/>
          <w:w w:val="105"/>
        </w:rPr>
        <w:t>Introduction</w:t>
      </w:r>
    </w:p>
    <w:p>
      <w:pPr>
        <w:pStyle w:val="BodyText"/>
        <w:spacing w:line="320" w:lineRule="atLeast" w:before="220"/>
        <w:ind w:left="110" w:right="38" w:firstLine="750"/>
        <w:jc w:val="both"/>
      </w:pPr>
      <w:r>
        <w:rPr/>
        <w:t>For over 60 years, allogeneic hematopoietic </w:t>
      </w:r>
      <w:r>
        <w:rPr/>
        <w:t>stem cell transplantation (allo-SCT) has remained an important </w:t>
      </w:r>
      <w:r>
        <w:rPr>
          <w:spacing w:val="-2"/>
        </w:rPr>
        <w:t>and</w:t>
      </w:r>
      <w:r>
        <w:rPr>
          <w:spacing w:val="-3"/>
        </w:rPr>
        <w:t> </w:t>
      </w:r>
      <w:r>
        <w:rPr>
          <w:spacing w:val="-2"/>
        </w:rPr>
        <w:t>potentially</w:t>
      </w:r>
      <w:r>
        <w:rPr>
          <w:spacing w:val="-3"/>
        </w:rPr>
        <w:t> </w:t>
      </w:r>
      <w:r>
        <w:rPr>
          <w:spacing w:val="-2"/>
        </w:rPr>
        <w:t>curative</w:t>
      </w:r>
      <w:r>
        <w:rPr>
          <w:spacing w:val="-3"/>
        </w:rPr>
        <w:t> </w:t>
      </w:r>
      <w:r>
        <w:rPr>
          <w:spacing w:val="-2"/>
        </w:rPr>
        <w:t>treatment</w:t>
      </w:r>
      <w:r>
        <w:rPr>
          <w:spacing w:val="-3"/>
        </w:rPr>
        <w:t> </w:t>
      </w:r>
      <w:r>
        <w:rPr>
          <w:spacing w:val="-2"/>
        </w:rPr>
        <w:t>strategy</w:t>
      </w:r>
      <w:r>
        <w:rPr>
          <w:spacing w:val="-3"/>
        </w:rPr>
        <w:t> </w:t>
      </w:r>
      <w:r>
        <w:rPr>
          <w:spacing w:val="-2"/>
        </w:rPr>
        <w:t>for</w:t>
      </w:r>
      <w:r>
        <w:rPr>
          <w:spacing w:val="-3"/>
        </w:rPr>
        <w:t> </w:t>
      </w:r>
      <w:r>
        <w:rPr>
          <w:spacing w:val="-2"/>
        </w:rPr>
        <w:t>patients</w:t>
      </w:r>
      <w:r>
        <w:rPr>
          <w:spacing w:val="-3"/>
        </w:rPr>
        <w:t> </w:t>
      </w:r>
      <w:r>
        <w:rPr>
          <w:spacing w:val="-2"/>
        </w:rPr>
        <w:t>with </w:t>
      </w:r>
      <w:r>
        <w:rPr/>
        <w:t>intermediate- to high-risk acute myeloid leukemia (AML). Owing</w:t>
      </w:r>
      <w:r>
        <w:rPr>
          <w:spacing w:val="-12"/>
        </w:rPr>
        <w:t> </w:t>
      </w:r>
      <w:r>
        <w:rPr/>
        <w:t>to</w:t>
      </w:r>
      <w:r>
        <w:rPr>
          <w:spacing w:val="-11"/>
        </w:rPr>
        <w:t> </w:t>
      </w:r>
      <w:r>
        <w:rPr/>
        <w:t>cytoreductive</w:t>
      </w:r>
      <w:r>
        <w:rPr>
          <w:spacing w:val="-11"/>
        </w:rPr>
        <w:t> </w:t>
      </w:r>
      <w:r>
        <w:rPr/>
        <w:t>conditioning</w:t>
      </w:r>
      <w:r>
        <w:rPr>
          <w:spacing w:val="-12"/>
        </w:rPr>
        <w:t> </w:t>
      </w:r>
      <w:r>
        <w:rPr/>
        <w:t>and</w:t>
      </w:r>
      <w:r>
        <w:rPr>
          <w:spacing w:val="-11"/>
        </w:rPr>
        <w:t> </w:t>
      </w:r>
      <w:r>
        <w:rPr/>
        <w:t>the</w:t>
      </w:r>
      <w:r>
        <w:rPr>
          <w:spacing w:val="-11"/>
        </w:rPr>
        <w:t> </w:t>
      </w:r>
      <w:r>
        <w:rPr/>
        <w:t>immune-medi- ated graft-vs- leukemia effect, allo-SCT represents one of the</w:t>
      </w:r>
      <w:r>
        <w:rPr>
          <w:spacing w:val="-6"/>
        </w:rPr>
        <w:t> </w:t>
      </w:r>
      <w:r>
        <w:rPr/>
        <w:t>most</w:t>
      </w:r>
      <w:r>
        <w:rPr>
          <w:spacing w:val="-6"/>
        </w:rPr>
        <w:t> </w:t>
      </w:r>
      <w:r>
        <w:rPr/>
        <w:t>potent</w:t>
      </w:r>
      <w:r>
        <w:rPr>
          <w:spacing w:val="-6"/>
        </w:rPr>
        <w:t> </w:t>
      </w:r>
      <w:r>
        <w:rPr/>
        <w:t>cellular</w:t>
      </w:r>
      <w:r>
        <w:rPr>
          <w:spacing w:val="-6"/>
        </w:rPr>
        <w:t> </w:t>
      </w:r>
      <w:r>
        <w:rPr/>
        <w:t>immune</w:t>
      </w:r>
      <w:r>
        <w:rPr>
          <w:spacing w:val="-6"/>
        </w:rPr>
        <w:t> </w:t>
      </w:r>
      <w:r>
        <w:rPr/>
        <w:t>therapies</w:t>
      </w:r>
      <w:r>
        <w:rPr>
          <w:spacing w:val="-6"/>
        </w:rPr>
        <w:t> </w:t>
      </w:r>
      <w:r>
        <w:rPr/>
        <w:t>for</w:t>
      </w:r>
      <w:r>
        <w:rPr>
          <w:spacing w:val="-6"/>
        </w:rPr>
        <w:t> </w:t>
      </w:r>
      <w:r>
        <w:rPr/>
        <w:t>hematologic malignancies used in clinical practice (1). Allo-SCT leads to improved</w:t>
      </w:r>
      <w:r>
        <w:rPr>
          <w:spacing w:val="-12"/>
        </w:rPr>
        <w:t> </w:t>
      </w:r>
      <w:r>
        <w:rPr/>
        <w:t>overall</w:t>
      </w:r>
      <w:r>
        <w:rPr>
          <w:spacing w:val="-11"/>
        </w:rPr>
        <w:t> </w:t>
      </w:r>
      <w:r>
        <w:rPr/>
        <w:t>survival</w:t>
      </w:r>
      <w:r>
        <w:rPr>
          <w:spacing w:val="-11"/>
        </w:rPr>
        <w:t> </w:t>
      </w:r>
      <w:r>
        <w:rPr/>
        <w:t>and</w:t>
      </w:r>
      <w:r>
        <w:rPr>
          <w:spacing w:val="-12"/>
        </w:rPr>
        <w:t> </w:t>
      </w:r>
      <w:r>
        <w:rPr/>
        <w:t>leukemia</w:t>
      </w:r>
      <w:r>
        <w:rPr>
          <w:spacing w:val="-11"/>
        </w:rPr>
        <w:t> </w:t>
      </w:r>
      <w:r>
        <w:rPr/>
        <w:t>free</w:t>
      </w:r>
      <w:r>
        <w:rPr>
          <w:spacing w:val="-11"/>
        </w:rPr>
        <w:t> </w:t>
      </w:r>
      <w:r>
        <w:rPr/>
        <w:t>survival</w:t>
      </w:r>
      <w:r>
        <w:rPr>
          <w:spacing w:val="-12"/>
        </w:rPr>
        <w:t> </w:t>
      </w:r>
      <w:r>
        <w:rPr/>
        <w:t>with</w:t>
      </w:r>
      <w:r>
        <w:rPr>
          <w:spacing w:val="-11"/>
        </w:rPr>
        <w:t> </w:t>
      </w:r>
      <w:r>
        <w:rPr/>
        <w:t>in- termediate or poor risk cytogenetic routes (which compro- mises 90% of newly diagnosed AML patients) compared to non-transplant approaches (47). Recent advances in trans- </w:t>
      </w:r>
      <w:r>
        <w:rPr>
          <w:spacing w:val="-2"/>
        </w:rPr>
        <w:t>plant</w:t>
      </w:r>
      <w:r>
        <w:rPr>
          <w:spacing w:val="-7"/>
        </w:rPr>
        <w:t> </w:t>
      </w:r>
      <w:r>
        <w:rPr>
          <w:spacing w:val="-2"/>
        </w:rPr>
        <w:t>technology</w:t>
      </w:r>
      <w:r>
        <w:rPr>
          <w:spacing w:val="-7"/>
        </w:rPr>
        <w:t> </w:t>
      </w:r>
      <w:r>
        <w:rPr>
          <w:spacing w:val="-2"/>
        </w:rPr>
        <w:t>have</w:t>
      </w:r>
      <w:r>
        <w:rPr>
          <w:spacing w:val="-7"/>
        </w:rPr>
        <w:t> </w:t>
      </w:r>
      <w:r>
        <w:rPr>
          <w:spacing w:val="-2"/>
        </w:rPr>
        <w:t>further</w:t>
      </w:r>
      <w:r>
        <w:rPr>
          <w:spacing w:val="-7"/>
        </w:rPr>
        <w:t> </w:t>
      </w:r>
      <w:r>
        <w:rPr>
          <w:spacing w:val="-2"/>
        </w:rPr>
        <w:t>helped</w:t>
      </w:r>
      <w:r>
        <w:rPr>
          <w:spacing w:val="-7"/>
        </w:rPr>
        <w:t> </w:t>
      </w:r>
      <w:r>
        <w:rPr>
          <w:spacing w:val="-2"/>
        </w:rPr>
        <w:t>to</w:t>
      </w:r>
      <w:r>
        <w:rPr>
          <w:spacing w:val="-7"/>
        </w:rPr>
        <w:t> </w:t>
      </w:r>
      <w:r>
        <w:rPr>
          <w:spacing w:val="-2"/>
        </w:rPr>
        <w:t>increase</w:t>
      </w:r>
      <w:r>
        <w:rPr>
          <w:spacing w:val="-7"/>
        </w:rPr>
        <w:t> </w:t>
      </w:r>
      <w:r>
        <w:rPr>
          <w:spacing w:val="-2"/>
        </w:rPr>
        <w:t>donor</w:t>
      </w:r>
      <w:r>
        <w:rPr>
          <w:spacing w:val="-7"/>
        </w:rPr>
        <w:t> </w:t>
      </w:r>
      <w:r>
        <w:rPr>
          <w:spacing w:val="-2"/>
        </w:rPr>
        <w:t>avai- </w:t>
      </w:r>
      <w:r>
        <w:rPr/>
        <w:t>lability and reduce transplant-related toxicity [1]. Allo-SCT provides</w:t>
      </w:r>
      <w:r>
        <w:rPr>
          <w:spacing w:val="-9"/>
        </w:rPr>
        <w:t> </w:t>
      </w:r>
      <w:r>
        <w:rPr/>
        <w:t>patients</w:t>
      </w:r>
      <w:r>
        <w:rPr>
          <w:spacing w:val="-9"/>
        </w:rPr>
        <w:t> </w:t>
      </w:r>
      <w:r>
        <w:rPr/>
        <w:t>the</w:t>
      </w:r>
      <w:r>
        <w:rPr>
          <w:spacing w:val="-9"/>
        </w:rPr>
        <w:t> </w:t>
      </w:r>
      <w:r>
        <w:rPr/>
        <w:t>greatest</w:t>
      </w:r>
      <w:r>
        <w:rPr>
          <w:spacing w:val="-9"/>
        </w:rPr>
        <w:t> </w:t>
      </w:r>
      <w:r>
        <w:rPr/>
        <w:t>likelihood</w:t>
      </w:r>
      <w:r>
        <w:rPr>
          <w:spacing w:val="-9"/>
        </w:rPr>
        <w:t> </w:t>
      </w:r>
      <w:r>
        <w:rPr/>
        <w:t>of</w:t>
      </w:r>
      <w:r>
        <w:rPr>
          <w:spacing w:val="-9"/>
        </w:rPr>
        <w:t> </w:t>
      </w:r>
      <w:r>
        <w:rPr/>
        <w:t>long-term</w:t>
      </w:r>
      <w:r>
        <w:rPr>
          <w:spacing w:val="-9"/>
        </w:rPr>
        <w:t> </w:t>
      </w:r>
      <w:r>
        <w:rPr/>
        <w:t>survi- val</w:t>
      </w:r>
      <w:r>
        <w:rPr>
          <w:spacing w:val="-12"/>
        </w:rPr>
        <w:t> </w:t>
      </w:r>
      <w:r>
        <w:rPr/>
        <w:t>for</w:t>
      </w:r>
      <w:r>
        <w:rPr>
          <w:spacing w:val="-11"/>
        </w:rPr>
        <w:t> </w:t>
      </w:r>
      <w:r>
        <w:rPr/>
        <w:t>those</w:t>
      </w:r>
      <w:r>
        <w:rPr>
          <w:spacing w:val="-11"/>
        </w:rPr>
        <w:t> </w:t>
      </w:r>
      <w:r>
        <w:rPr/>
        <w:t>with</w:t>
      </w:r>
      <w:r>
        <w:rPr>
          <w:spacing w:val="-12"/>
        </w:rPr>
        <w:t> </w:t>
      </w:r>
      <w:r>
        <w:rPr/>
        <w:t>disease</w:t>
      </w:r>
      <w:r>
        <w:rPr>
          <w:spacing w:val="-11"/>
        </w:rPr>
        <w:t> </w:t>
      </w:r>
      <w:r>
        <w:rPr/>
        <w:t>at</w:t>
      </w:r>
      <w:r>
        <w:rPr>
          <w:spacing w:val="-11"/>
        </w:rPr>
        <w:t> </w:t>
      </w:r>
      <w:r>
        <w:rPr/>
        <w:t>greatest</w:t>
      </w:r>
      <w:r>
        <w:rPr>
          <w:spacing w:val="-12"/>
        </w:rPr>
        <w:t> </w:t>
      </w:r>
      <w:r>
        <w:rPr/>
        <w:t>risk</w:t>
      </w:r>
      <w:r>
        <w:rPr>
          <w:spacing w:val="-11"/>
        </w:rPr>
        <w:t> </w:t>
      </w:r>
      <w:r>
        <w:rPr/>
        <w:t>of</w:t>
      </w:r>
      <w:r>
        <w:rPr>
          <w:spacing w:val="-11"/>
        </w:rPr>
        <w:t> </w:t>
      </w:r>
      <w:r>
        <w:rPr/>
        <w:t>relapse</w:t>
      </w:r>
      <w:r>
        <w:rPr>
          <w:spacing w:val="-12"/>
        </w:rPr>
        <w:t> </w:t>
      </w:r>
      <w:r>
        <w:rPr/>
        <w:t>[42].</w:t>
      </w:r>
      <w:r>
        <w:rPr>
          <w:spacing w:val="-11"/>
        </w:rPr>
        <w:t> </w:t>
      </w:r>
      <w:r>
        <w:rPr/>
        <w:t>Un- fortunately, up to 50% of patients sustain eventual relapse even</w:t>
      </w:r>
      <w:r>
        <w:rPr>
          <w:spacing w:val="-6"/>
        </w:rPr>
        <w:t> </w:t>
      </w:r>
      <w:r>
        <w:rPr/>
        <w:t>after</w:t>
      </w:r>
      <w:r>
        <w:rPr>
          <w:spacing w:val="-6"/>
        </w:rPr>
        <w:t> </w:t>
      </w:r>
      <w:r>
        <w:rPr/>
        <w:t>allo-SCT</w:t>
      </w:r>
      <w:r>
        <w:rPr>
          <w:spacing w:val="-6"/>
        </w:rPr>
        <w:t> </w:t>
      </w:r>
      <w:r>
        <w:rPr/>
        <w:t>in</w:t>
      </w:r>
      <w:r>
        <w:rPr>
          <w:spacing w:val="-6"/>
        </w:rPr>
        <w:t> </w:t>
      </w:r>
      <w:r>
        <w:rPr/>
        <w:t>this</w:t>
      </w:r>
      <w:r>
        <w:rPr>
          <w:spacing w:val="-6"/>
        </w:rPr>
        <w:t> </w:t>
      </w:r>
      <w:r>
        <w:rPr/>
        <w:t>disease</w:t>
      </w:r>
      <w:r>
        <w:rPr>
          <w:spacing w:val="-6"/>
        </w:rPr>
        <w:t> </w:t>
      </w:r>
      <w:r>
        <w:rPr/>
        <w:t>setting</w:t>
      </w:r>
      <w:r>
        <w:rPr>
          <w:spacing w:val="-6"/>
        </w:rPr>
        <w:t> </w:t>
      </w:r>
      <w:r>
        <w:rPr/>
        <w:t>[2].</w:t>
      </w:r>
      <w:r>
        <w:rPr>
          <w:spacing w:val="-6"/>
        </w:rPr>
        <w:t> </w:t>
      </w:r>
      <w:r>
        <w:rPr/>
        <w:t>Salvage</w:t>
      </w:r>
      <w:r>
        <w:rPr>
          <w:spacing w:val="-6"/>
        </w:rPr>
        <w:t> </w:t>
      </w:r>
      <w:r>
        <w:rPr/>
        <w:t>thera- pies are rarely successful, and the prognosis for those pa- tients who relapse following transplantation remains dis- mal, with two-year survival of less than 20% and a median overall survival from relapse, in one study, of 4.7 months [3]. Factors influencing low likelihood of survival after allo- geneic</w:t>
      </w:r>
      <w:r>
        <w:rPr>
          <w:spacing w:val="-7"/>
        </w:rPr>
        <w:t> </w:t>
      </w:r>
      <w:r>
        <w:rPr/>
        <w:t>transplant</w:t>
      </w:r>
      <w:r>
        <w:rPr>
          <w:spacing w:val="-7"/>
        </w:rPr>
        <w:t> </w:t>
      </w:r>
      <w:r>
        <w:rPr/>
        <w:t>include</w:t>
      </w:r>
      <w:r>
        <w:rPr>
          <w:spacing w:val="-7"/>
        </w:rPr>
        <w:t> </w:t>
      </w:r>
      <w:r>
        <w:rPr/>
        <w:t>brief</w:t>
      </w:r>
      <w:r>
        <w:rPr>
          <w:spacing w:val="-7"/>
        </w:rPr>
        <w:t> </w:t>
      </w:r>
      <w:r>
        <w:rPr/>
        <w:t>duration</w:t>
      </w:r>
      <w:r>
        <w:rPr>
          <w:spacing w:val="-7"/>
        </w:rPr>
        <w:t> </w:t>
      </w:r>
      <w:r>
        <w:rPr/>
        <w:t>of</w:t>
      </w:r>
      <w:r>
        <w:rPr>
          <w:spacing w:val="-7"/>
        </w:rPr>
        <w:t> </w:t>
      </w:r>
      <w:r>
        <w:rPr/>
        <w:t>remission</w:t>
      </w:r>
      <w:r>
        <w:rPr>
          <w:spacing w:val="-7"/>
        </w:rPr>
        <w:t> </w:t>
      </w:r>
      <w:r>
        <w:rPr/>
        <w:t>after</w:t>
      </w:r>
      <w:r>
        <w:rPr>
          <w:spacing w:val="-7"/>
        </w:rPr>
        <w:t> </w:t>
      </w:r>
      <w:r>
        <w:rPr/>
        <w:t>a </w:t>
      </w:r>
      <w:r>
        <w:rPr>
          <w:spacing w:val="-2"/>
        </w:rPr>
        <w:t>prior</w:t>
      </w:r>
      <w:r>
        <w:rPr>
          <w:spacing w:val="-6"/>
        </w:rPr>
        <w:t> </w:t>
      </w:r>
      <w:r>
        <w:rPr>
          <w:spacing w:val="-2"/>
        </w:rPr>
        <w:t>transplant,</w:t>
      </w:r>
      <w:r>
        <w:rPr>
          <w:spacing w:val="-6"/>
        </w:rPr>
        <w:t> </w:t>
      </w:r>
      <w:r>
        <w:rPr>
          <w:spacing w:val="-2"/>
        </w:rPr>
        <w:t>advanced</w:t>
      </w:r>
      <w:r>
        <w:rPr>
          <w:spacing w:val="-6"/>
        </w:rPr>
        <w:t> </w:t>
      </w:r>
      <w:r>
        <w:rPr>
          <w:spacing w:val="-2"/>
        </w:rPr>
        <w:t>disease</w:t>
      </w:r>
      <w:r>
        <w:rPr>
          <w:spacing w:val="-6"/>
        </w:rPr>
        <w:t> </w:t>
      </w:r>
      <w:r>
        <w:rPr>
          <w:spacing w:val="-2"/>
        </w:rPr>
        <w:t>based</w:t>
      </w:r>
      <w:r>
        <w:rPr>
          <w:spacing w:val="-6"/>
        </w:rPr>
        <w:t> </w:t>
      </w:r>
      <w:r>
        <w:rPr>
          <w:spacing w:val="-2"/>
        </w:rPr>
        <w:t>on</w:t>
      </w:r>
      <w:r>
        <w:rPr>
          <w:spacing w:val="-6"/>
        </w:rPr>
        <w:t> </w:t>
      </w:r>
      <w:r>
        <w:rPr>
          <w:spacing w:val="-2"/>
        </w:rPr>
        <w:t>biologic</w:t>
      </w:r>
      <w:r>
        <w:rPr>
          <w:spacing w:val="-6"/>
        </w:rPr>
        <w:t> </w:t>
      </w:r>
      <w:r>
        <w:rPr>
          <w:spacing w:val="-2"/>
        </w:rPr>
        <w:t>risk</w:t>
      </w:r>
      <w:r>
        <w:rPr>
          <w:spacing w:val="-6"/>
        </w:rPr>
        <w:t> </w:t>
      </w:r>
      <w:r>
        <w:rPr>
          <w:spacing w:val="-2"/>
        </w:rPr>
        <w:t>fac- </w:t>
      </w:r>
      <w:r>
        <w:rPr/>
        <w:t>tors,</w:t>
      </w:r>
      <w:r>
        <w:rPr>
          <w:spacing w:val="-8"/>
        </w:rPr>
        <w:t> </w:t>
      </w:r>
      <w:r>
        <w:rPr/>
        <w:t>older</w:t>
      </w:r>
      <w:r>
        <w:rPr>
          <w:spacing w:val="-8"/>
        </w:rPr>
        <w:t> </w:t>
      </w:r>
      <w:r>
        <w:rPr/>
        <w:t>age,</w:t>
      </w:r>
      <w:r>
        <w:rPr>
          <w:spacing w:val="-8"/>
        </w:rPr>
        <w:t> </w:t>
      </w:r>
      <w:r>
        <w:rPr/>
        <w:t>use</w:t>
      </w:r>
      <w:r>
        <w:rPr>
          <w:spacing w:val="-8"/>
        </w:rPr>
        <w:t> </w:t>
      </w:r>
      <w:r>
        <w:rPr/>
        <w:t>of</w:t>
      </w:r>
      <w:r>
        <w:rPr>
          <w:spacing w:val="-8"/>
        </w:rPr>
        <w:t> </w:t>
      </w:r>
      <w:r>
        <w:rPr/>
        <w:t>unrelated</w:t>
      </w:r>
      <w:r>
        <w:rPr>
          <w:spacing w:val="-8"/>
        </w:rPr>
        <w:t> </w:t>
      </w:r>
      <w:r>
        <w:rPr/>
        <w:t>donor,</w:t>
      </w:r>
      <w:r>
        <w:rPr>
          <w:spacing w:val="-8"/>
        </w:rPr>
        <w:t> </w:t>
      </w:r>
      <w:r>
        <w:rPr/>
        <w:t>and</w:t>
      </w:r>
      <w:r>
        <w:rPr>
          <w:spacing w:val="-8"/>
        </w:rPr>
        <w:t> </w:t>
      </w:r>
      <w:r>
        <w:rPr/>
        <w:t>acute</w:t>
      </w:r>
      <w:r>
        <w:rPr>
          <w:spacing w:val="-8"/>
        </w:rPr>
        <w:t> </w:t>
      </w:r>
      <w:r>
        <w:rPr/>
        <w:t>graft-ver- sus-host</w:t>
      </w:r>
      <w:r>
        <w:rPr>
          <w:spacing w:val="-1"/>
        </w:rPr>
        <w:t> </w:t>
      </w:r>
      <w:r>
        <w:rPr/>
        <w:t>disease</w:t>
      </w:r>
      <w:r>
        <w:rPr>
          <w:spacing w:val="-1"/>
        </w:rPr>
        <w:t> </w:t>
      </w:r>
      <w:r>
        <w:rPr/>
        <w:t>before</w:t>
      </w:r>
      <w:r>
        <w:rPr>
          <w:spacing w:val="-1"/>
        </w:rPr>
        <w:t> </w:t>
      </w:r>
      <w:r>
        <w:rPr/>
        <w:t>relapse</w:t>
      </w:r>
      <w:r>
        <w:rPr>
          <w:spacing w:val="-1"/>
        </w:rPr>
        <w:t> </w:t>
      </w:r>
      <w:r>
        <w:rPr/>
        <w:t>[3].</w:t>
      </w:r>
      <w:r>
        <w:rPr>
          <w:spacing w:val="-1"/>
        </w:rPr>
        <w:t> </w:t>
      </w:r>
      <w:r>
        <w:rPr/>
        <w:t>Based</w:t>
      </w:r>
      <w:r>
        <w:rPr>
          <w:spacing w:val="-1"/>
        </w:rPr>
        <w:t> </w:t>
      </w:r>
      <w:r>
        <w:rPr/>
        <w:t>on</w:t>
      </w:r>
      <w:r>
        <w:rPr>
          <w:spacing w:val="-1"/>
        </w:rPr>
        <w:t> </w:t>
      </w:r>
      <w:r>
        <w:rPr/>
        <w:t>retrospective analyses, the Center for International Bone Marrow Trans- plant Registry (CIBMTR) reported a 3-year overall survival (OS) rate of only 4% among AML patients who relapsed within</w:t>
      </w:r>
      <w:r>
        <w:rPr>
          <w:spacing w:val="-7"/>
        </w:rPr>
        <w:t> </w:t>
      </w:r>
      <w:r>
        <w:rPr/>
        <w:t>6</w:t>
      </w:r>
      <w:r>
        <w:rPr>
          <w:spacing w:val="-7"/>
        </w:rPr>
        <w:t> </w:t>
      </w:r>
      <w:r>
        <w:rPr/>
        <w:t>months</w:t>
      </w:r>
      <w:r>
        <w:rPr>
          <w:spacing w:val="-7"/>
        </w:rPr>
        <w:t> </w:t>
      </w:r>
      <w:r>
        <w:rPr/>
        <w:t>of</w:t>
      </w:r>
      <w:r>
        <w:rPr>
          <w:spacing w:val="-7"/>
        </w:rPr>
        <w:t> </w:t>
      </w:r>
      <w:r>
        <w:rPr/>
        <w:t>allogeneic</w:t>
      </w:r>
      <w:r>
        <w:rPr>
          <w:spacing w:val="-7"/>
        </w:rPr>
        <w:t> </w:t>
      </w:r>
      <w:r>
        <w:rPr/>
        <w:t>hematopoietic</w:t>
      </w:r>
      <w:r>
        <w:rPr>
          <w:spacing w:val="-7"/>
        </w:rPr>
        <w:t> </w:t>
      </w:r>
      <w:r>
        <w:rPr/>
        <w:t>cell</w:t>
      </w:r>
      <w:r>
        <w:rPr>
          <w:spacing w:val="-7"/>
        </w:rPr>
        <w:t> </w:t>
      </w:r>
      <w:r>
        <w:rPr/>
        <w:t>transplan- tation [48]. Regrettably, early relapses are common, with a median time to post-transplant relapse of 7 months, and 43% of relapses occurring within 6 months [48]. On the other hand, a major factor that predicts for survival for pa- tients after relapse is prolonged remission after first trans- plant. The Center for International Bone Marrow Trans- plant Registry showed that lower mortality was associated with longer time from allo-SCT to relapse with a relative risk of 0.55 for 6 months to 2 years, relative risk of 0.39 for 2-3</w:t>
      </w:r>
      <w:r>
        <w:rPr>
          <w:spacing w:val="-6"/>
        </w:rPr>
        <w:t> </w:t>
      </w:r>
      <w:r>
        <w:rPr/>
        <w:t>years,</w:t>
      </w:r>
      <w:r>
        <w:rPr>
          <w:spacing w:val="-6"/>
        </w:rPr>
        <w:t> </w:t>
      </w:r>
      <w:r>
        <w:rPr/>
        <w:t>and</w:t>
      </w:r>
      <w:r>
        <w:rPr>
          <w:spacing w:val="-6"/>
        </w:rPr>
        <w:t> </w:t>
      </w:r>
      <w:r>
        <w:rPr/>
        <w:t>a</w:t>
      </w:r>
      <w:r>
        <w:rPr>
          <w:spacing w:val="-6"/>
        </w:rPr>
        <w:t> </w:t>
      </w:r>
      <w:r>
        <w:rPr/>
        <w:t>relative</w:t>
      </w:r>
      <w:r>
        <w:rPr>
          <w:spacing w:val="-6"/>
        </w:rPr>
        <w:t> </w:t>
      </w:r>
      <w:r>
        <w:rPr/>
        <w:t>risk</w:t>
      </w:r>
      <w:r>
        <w:rPr>
          <w:spacing w:val="-6"/>
        </w:rPr>
        <w:t> </w:t>
      </w:r>
      <w:r>
        <w:rPr/>
        <w:t>of</w:t>
      </w:r>
      <w:r>
        <w:rPr>
          <w:spacing w:val="-6"/>
        </w:rPr>
        <w:t> </w:t>
      </w:r>
      <w:r>
        <w:rPr/>
        <w:t>0.28</w:t>
      </w:r>
      <w:r>
        <w:rPr>
          <w:spacing w:val="-6"/>
        </w:rPr>
        <w:t> </w:t>
      </w:r>
      <w:r>
        <w:rPr/>
        <w:t>for</w:t>
      </w:r>
      <w:r>
        <w:rPr>
          <w:spacing w:val="-6"/>
        </w:rPr>
        <w:t> </w:t>
      </w:r>
      <w:r>
        <w:rPr/>
        <w:t>greater</w:t>
      </w:r>
      <w:r>
        <w:rPr>
          <w:spacing w:val="-6"/>
        </w:rPr>
        <w:t> </w:t>
      </w:r>
      <w:r>
        <w:rPr/>
        <w:t>than</w:t>
      </w:r>
      <w:r>
        <w:rPr>
          <w:spacing w:val="-6"/>
        </w:rPr>
        <w:t> </w:t>
      </w:r>
      <w:r>
        <w:rPr/>
        <w:t>3</w:t>
      </w:r>
      <w:r>
        <w:rPr>
          <w:spacing w:val="-6"/>
        </w:rPr>
        <w:t> </w:t>
      </w:r>
      <w:r>
        <w:rPr/>
        <w:t>years [4].</w:t>
      </w:r>
      <w:r>
        <w:rPr>
          <w:spacing w:val="17"/>
        </w:rPr>
        <w:t> </w:t>
      </w:r>
      <w:r>
        <w:rPr/>
        <w:t>There</w:t>
      </w:r>
      <w:r>
        <w:rPr>
          <w:spacing w:val="18"/>
        </w:rPr>
        <w:t> </w:t>
      </w:r>
      <w:r>
        <w:rPr/>
        <w:t>is</w:t>
      </w:r>
      <w:r>
        <w:rPr>
          <w:spacing w:val="17"/>
        </w:rPr>
        <w:t> </w:t>
      </w:r>
      <w:r>
        <w:rPr/>
        <w:t>strong</w:t>
      </w:r>
      <w:r>
        <w:rPr>
          <w:spacing w:val="18"/>
        </w:rPr>
        <w:t> </w:t>
      </w:r>
      <w:r>
        <w:rPr/>
        <w:t>evidence</w:t>
      </w:r>
      <w:r>
        <w:rPr>
          <w:spacing w:val="17"/>
        </w:rPr>
        <w:t> </w:t>
      </w:r>
      <w:r>
        <w:rPr/>
        <w:t>supporting</w:t>
      </w:r>
      <w:r>
        <w:rPr>
          <w:spacing w:val="18"/>
        </w:rPr>
        <w:t> </w:t>
      </w:r>
      <w:r>
        <w:rPr/>
        <w:t>the</w:t>
      </w:r>
      <w:r>
        <w:rPr>
          <w:spacing w:val="17"/>
        </w:rPr>
        <w:t> </w:t>
      </w:r>
      <w:r>
        <w:rPr/>
        <w:t>GVL</w:t>
      </w:r>
      <w:r>
        <w:rPr>
          <w:spacing w:val="18"/>
        </w:rPr>
        <w:t> </w:t>
      </w:r>
      <w:r>
        <w:rPr/>
        <w:t>effect</w:t>
      </w:r>
      <w:r>
        <w:rPr>
          <w:spacing w:val="17"/>
        </w:rPr>
        <w:t> </w:t>
      </w:r>
      <w:r>
        <w:rPr>
          <w:spacing w:val="-5"/>
        </w:rPr>
        <w:t>in</w:t>
      </w:r>
    </w:p>
    <w:p>
      <w:pPr>
        <w:pStyle w:val="BodyText"/>
        <w:spacing w:line="314" w:lineRule="auto" w:before="55"/>
        <w:ind w:left="110" w:right="126"/>
        <w:jc w:val="both"/>
      </w:pPr>
      <w:r>
        <w:rPr/>
        <w:br w:type="column"/>
      </w:r>
      <w:r>
        <w:rPr/>
        <w:t>AML,</w:t>
      </w:r>
      <w:r>
        <w:rPr>
          <w:spacing w:val="-4"/>
        </w:rPr>
        <w:t> </w:t>
      </w:r>
      <w:r>
        <w:rPr/>
        <w:t>which</w:t>
      </w:r>
      <w:r>
        <w:rPr>
          <w:spacing w:val="-4"/>
        </w:rPr>
        <w:t> </w:t>
      </w:r>
      <w:r>
        <w:rPr/>
        <w:t>is</w:t>
      </w:r>
      <w:r>
        <w:rPr>
          <w:spacing w:val="-4"/>
        </w:rPr>
        <w:t> </w:t>
      </w:r>
      <w:r>
        <w:rPr/>
        <w:t>mediated</w:t>
      </w:r>
      <w:r>
        <w:rPr>
          <w:spacing w:val="-4"/>
        </w:rPr>
        <w:t> </w:t>
      </w:r>
      <w:r>
        <w:rPr/>
        <w:t>by</w:t>
      </w:r>
      <w:r>
        <w:rPr>
          <w:spacing w:val="-4"/>
        </w:rPr>
        <w:t> </w:t>
      </w:r>
      <w:r>
        <w:rPr/>
        <w:t>T</w:t>
      </w:r>
      <w:r>
        <w:rPr>
          <w:spacing w:val="-4"/>
        </w:rPr>
        <w:t> </w:t>
      </w:r>
      <w:r>
        <w:rPr/>
        <w:t>lymphocytes</w:t>
      </w:r>
      <w:r>
        <w:rPr>
          <w:spacing w:val="-4"/>
        </w:rPr>
        <w:t> </w:t>
      </w:r>
      <w:r>
        <w:rPr/>
        <w:t>and</w:t>
      </w:r>
      <w:r>
        <w:rPr>
          <w:spacing w:val="-4"/>
        </w:rPr>
        <w:t> </w:t>
      </w:r>
      <w:r>
        <w:rPr/>
        <w:t>is</w:t>
      </w:r>
      <w:r>
        <w:rPr>
          <w:spacing w:val="-4"/>
        </w:rPr>
        <w:t> </w:t>
      </w:r>
      <w:r>
        <w:rPr/>
        <w:t>associated </w:t>
      </w:r>
      <w:r>
        <w:rPr>
          <w:w w:val="105"/>
        </w:rPr>
        <w:t>with</w:t>
      </w:r>
      <w:r>
        <w:rPr>
          <w:w w:val="105"/>
        </w:rPr>
        <w:t> the</w:t>
      </w:r>
      <w:r>
        <w:rPr>
          <w:w w:val="105"/>
        </w:rPr>
        <w:t> development</w:t>
      </w:r>
      <w:r>
        <w:rPr>
          <w:w w:val="105"/>
        </w:rPr>
        <w:t> of</w:t>
      </w:r>
      <w:r>
        <w:rPr>
          <w:w w:val="105"/>
        </w:rPr>
        <w:t> GVHD.</w:t>
      </w:r>
      <w:r>
        <w:rPr>
          <w:w w:val="105"/>
        </w:rPr>
        <w:t> Both</w:t>
      </w:r>
      <w:r>
        <w:rPr>
          <w:w w:val="105"/>
        </w:rPr>
        <w:t> acute</w:t>
      </w:r>
      <w:r>
        <w:rPr>
          <w:w w:val="105"/>
        </w:rPr>
        <w:t> and</w:t>
      </w:r>
      <w:r>
        <w:rPr>
          <w:w w:val="105"/>
        </w:rPr>
        <w:t> chronic </w:t>
      </w:r>
      <w:r>
        <w:rPr/>
        <w:t>GVHD after transplant have been shown to reduce the risk of</w:t>
      </w:r>
      <w:r>
        <w:rPr>
          <w:spacing w:val="-6"/>
        </w:rPr>
        <w:t> </w:t>
      </w:r>
      <w:r>
        <w:rPr/>
        <w:t>post-transplant</w:t>
      </w:r>
      <w:r>
        <w:rPr>
          <w:spacing w:val="-6"/>
        </w:rPr>
        <w:t> </w:t>
      </w:r>
      <w:r>
        <w:rPr/>
        <w:t>relapse</w:t>
      </w:r>
      <w:r>
        <w:rPr>
          <w:spacing w:val="-6"/>
        </w:rPr>
        <w:t> </w:t>
      </w:r>
      <w:r>
        <w:rPr/>
        <w:t>[49,50].</w:t>
      </w:r>
      <w:r>
        <w:rPr>
          <w:spacing w:val="-6"/>
        </w:rPr>
        <w:t> </w:t>
      </w:r>
      <w:r>
        <w:rPr/>
        <w:t>This</w:t>
      </w:r>
      <w:r>
        <w:rPr>
          <w:spacing w:val="-6"/>
        </w:rPr>
        <w:t> </w:t>
      </w:r>
      <w:r>
        <w:rPr/>
        <w:t>indicates</w:t>
      </w:r>
      <w:r>
        <w:rPr>
          <w:spacing w:val="-6"/>
        </w:rPr>
        <w:t> </w:t>
      </w:r>
      <w:r>
        <w:rPr/>
        <w:t>that</w:t>
      </w:r>
      <w:r>
        <w:rPr>
          <w:spacing w:val="-6"/>
        </w:rPr>
        <w:t> </w:t>
      </w:r>
      <w:r>
        <w:rPr/>
        <w:t>post-- </w:t>
      </w:r>
      <w:r>
        <w:rPr>
          <w:w w:val="105"/>
        </w:rPr>
        <w:t>transplant</w:t>
      </w:r>
      <w:r>
        <w:rPr>
          <w:w w:val="105"/>
        </w:rPr>
        <w:t> alloimmune</w:t>
      </w:r>
      <w:r>
        <w:rPr>
          <w:w w:val="105"/>
        </w:rPr>
        <w:t> effects</w:t>
      </w:r>
      <w:r>
        <w:rPr>
          <w:w w:val="105"/>
        </w:rPr>
        <w:t> can</w:t>
      </w:r>
      <w:r>
        <w:rPr>
          <w:w w:val="105"/>
        </w:rPr>
        <w:t> both</w:t>
      </w:r>
      <w:r>
        <w:rPr>
          <w:w w:val="105"/>
        </w:rPr>
        <w:t> prevent</w:t>
      </w:r>
      <w:r>
        <w:rPr>
          <w:w w:val="105"/>
        </w:rPr>
        <w:t> relapse (GVL)</w:t>
      </w:r>
      <w:r>
        <w:rPr>
          <w:w w:val="105"/>
        </w:rPr>
        <w:t> and</w:t>
      </w:r>
      <w:r>
        <w:rPr>
          <w:w w:val="105"/>
        </w:rPr>
        <w:t> cause</w:t>
      </w:r>
      <w:r>
        <w:rPr>
          <w:w w:val="105"/>
        </w:rPr>
        <w:t> side</w:t>
      </w:r>
      <w:r>
        <w:rPr>
          <w:w w:val="105"/>
        </w:rPr>
        <w:t> effects</w:t>
      </w:r>
      <w:r>
        <w:rPr>
          <w:w w:val="105"/>
        </w:rPr>
        <w:t> (GVHD).</w:t>
      </w:r>
      <w:r>
        <w:rPr>
          <w:w w:val="105"/>
        </w:rPr>
        <w:t> Notably,</w:t>
      </w:r>
      <w:r>
        <w:rPr>
          <w:w w:val="105"/>
        </w:rPr>
        <w:t> patients </w:t>
      </w:r>
      <w:r>
        <w:rPr/>
        <w:t>who</w:t>
      </w:r>
      <w:r>
        <w:rPr>
          <w:spacing w:val="-4"/>
        </w:rPr>
        <w:t> </w:t>
      </w:r>
      <w:r>
        <w:rPr/>
        <w:t>relapse</w:t>
      </w:r>
      <w:r>
        <w:rPr>
          <w:spacing w:val="-4"/>
        </w:rPr>
        <w:t> </w:t>
      </w:r>
      <w:r>
        <w:rPr/>
        <w:t>despite</w:t>
      </w:r>
      <w:r>
        <w:rPr>
          <w:spacing w:val="-4"/>
        </w:rPr>
        <w:t> </w:t>
      </w:r>
      <w:r>
        <w:rPr/>
        <w:t>developing</w:t>
      </w:r>
      <w:r>
        <w:rPr>
          <w:spacing w:val="-4"/>
        </w:rPr>
        <w:t> </w:t>
      </w:r>
      <w:r>
        <w:rPr/>
        <w:t>GVHD</w:t>
      </w:r>
      <w:r>
        <w:rPr>
          <w:spacing w:val="-4"/>
        </w:rPr>
        <w:t> </w:t>
      </w:r>
      <w:r>
        <w:rPr/>
        <w:t>have</w:t>
      </w:r>
      <w:r>
        <w:rPr>
          <w:spacing w:val="-4"/>
        </w:rPr>
        <w:t> </w:t>
      </w:r>
      <w:r>
        <w:rPr/>
        <w:t>poorer</w:t>
      </w:r>
      <w:r>
        <w:rPr>
          <w:spacing w:val="-4"/>
        </w:rPr>
        <w:t> </w:t>
      </w:r>
      <w:r>
        <w:rPr/>
        <w:t>survival </w:t>
      </w:r>
      <w:r>
        <w:rPr>
          <w:w w:val="105"/>
        </w:rPr>
        <w:t>[48],</w:t>
      </w:r>
      <w:r>
        <w:rPr>
          <w:w w:val="105"/>
        </w:rPr>
        <w:t> likely</w:t>
      </w:r>
      <w:r>
        <w:rPr>
          <w:w w:val="105"/>
        </w:rPr>
        <w:t> due</w:t>
      </w:r>
      <w:r>
        <w:rPr>
          <w:w w:val="105"/>
        </w:rPr>
        <w:t> to</w:t>
      </w:r>
      <w:r>
        <w:rPr>
          <w:w w:val="105"/>
        </w:rPr>
        <w:t> the</w:t>
      </w:r>
      <w:r>
        <w:rPr>
          <w:w w:val="105"/>
        </w:rPr>
        <w:t> combined</w:t>
      </w:r>
      <w:r>
        <w:rPr>
          <w:w w:val="105"/>
        </w:rPr>
        <w:t> morbidity</w:t>
      </w:r>
      <w:r>
        <w:rPr>
          <w:w w:val="105"/>
        </w:rPr>
        <w:t> of</w:t>
      </w:r>
      <w:r>
        <w:rPr>
          <w:w w:val="105"/>
        </w:rPr>
        <w:t> GVHD</w:t>
      </w:r>
      <w:r>
        <w:rPr>
          <w:w w:val="105"/>
        </w:rPr>
        <w:t> and </w:t>
      </w:r>
      <w:r>
        <w:rPr/>
        <w:t>the</w:t>
      </w:r>
      <w:r>
        <w:rPr>
          <w:spacing w:val="-11"/>
        </w:rPr>
        <w:t> </w:t>
      </w:r>
      <w:r>
        <w:rPr/>
        <w:t>ineffectiveness</w:t>
      </w:r>
      <w:r>
        <w:rPr>
          <w:spacing w:val="-11"/>
        </w:rPr>
        <w:t> </w:t>
      </w:r>
      <w:r>
        <w:rPr/>
        <w:t>of</w:t>
      </w:r>
      <w:r>
        <w:rPr>
          <w:spacing w:val="-11"/>
        </w:rPr>
        <w:t> </w:t>
      </w:r>
      <w:r>
        <w:rPr/>
        <w:t>the</w:t>
      </w:r>
      <w:r>
        <w:rPr>
          <w:spacing w:val="-11"/>
        </w:rPr>
        <w:t> </w:t>
      </w:r>
      <w:r>
        <w:rPr/>
        <w:t>GVL</w:t>
      </w:r>
      <w:r>
        <w:rPr>
          <w:spacing w:val="-11"/>
        </w:rPr>
        <w:t> </w:t>
      </w:r>
      <w:r>
        <w:rPr/>
        <w:t>effect</w:t>
      </w:r>
      <w:r>
        <w:rPr>
          <w:spacing w:val="-11"/>
        </w:rPr>
        <w:t> </w:t>
      </w:r>
      <w:r>
        <w:rPr/>
        <w:t>in</w:t>
      </w:r>
      <w:r>
        <w:rPr>
          <w:spacing w:val="-11"/>
        </w:rPr>
        <w:t> </w:t>
      </w:r>
      <w:r>
        <w:rPr/>
        <w:t>these</w:t>
      </w:r>
      <w:r>
        <w:rPr>
          <w:spacing w:val="-11"/>
        </w:rPr>
        <w:t> </w:t>
      </w:r>
      <w:r>
        <w:rPr/>
        <w:t>patients.</w:t>
      </w:r>
      <w:r>
        <w:rPr>
          <w:spacing w:val="-11"/>
        </w:rPr>
        <w:t> </w:t>
      </w:r>
      <w:r>
        <w:rPr/>
        <w:t>It</w:t>
      </w:r>
      <w:r>
        <w:rPr>
          <w:spacing w:val="-11"/>
        </w:rPr>
        <w:t> </w:t>
      </w:r>
      <w:r>
        <w:rPr/>
        <w:t>has also</w:t>
      </w:r>
      <w:r>
        <w:rPr>
          <w:spacing w:val="-3"/>
        </w:rPr>
        <w:t> </w:t>
      </w:r>
      <w:r>
        <w:rPr/>
        <w:t>been</w:t>
      </w:r>
      <w:r>
        <w:rPr>
          <w:spacing w:val="-3"/>
        </w:rPr>
        <w:t> </w:t>
      </w:r>
      <w:r>
        <w:rPr/>
        <w:t>shown</w:t>
      </w:r>
      <w:r>
        <w:rPr>
          <w:spacing w:val="-3"/>
        </w:rPr>
        <w:t> </w:t>
      </w:r>
      <w:r>
        <w:rPr/>
        <w:t>that</w:t>
      </w:r>
      <w:r>
        <w:rPr>
          <w:spacing w:val="-3"/>
        </w:rPr>
        <w:t> </w:t>
      </w:r>
      <w:r>
        <w:rPr/>
        <w:t>there</w:t>
      </w:r>
      <w:r>
        <w:rPr>
          <w:spacing w:val="-3"/>
        </w:rPr>
        <w:t> </w:t>
      </w:r>
      <w:r>
        <w:rPr/>
        <w:t>are</w:t>
      </w:r>
      <w:r>
        <w:rPr>
          <w:spacing w:val="-3"/>
        </w:rPr>
        <w:t> </w:t>
      </w:r>
      <w:r>
        <w:rPr/>
        <w:t>certain</w:t>
      </w:r>
      <w:r>
        <w:rPr>
          <w:spacing w:val="-3"/>
        </w:rPr>
        <w:t> </w:t>
      </w:r>
      <w:r>
        <w:rPr/>
        <w:t>immunologic</w:t>
      </w:r>
      <w:r>
        <w:rPr>
          <w:spacing w:val="-3"/>
        </w:rPr>
        <w:t> </w:t>
      </w:r>
      <w:r>
        <w:rPr/>
        <w:t>mech- anisms</w:t>
      </w:r>
      <w:r>
        <w:rPr>
          <w:spacing w:val="-2"/>
        </w:rPr>
        <w:t> </w:t>
      </w:r>
      <w:r>
        <w:rPr/>
        <w:t>that</w:t>
      </w:r>
      <w:r>
        <w:rPr>
          <w:spacing w:val="-2"/>
        </w:rPr>
        <w:t> </w:t>
      </w:r>
      <w:r>
        <w:rPr/>
        <w:t>have</w:t>
      </w:r>
      <w:r>
        <w:rPr>
          <w:spacing w:val="-2"/>
        </w:rPr>
        <w:t> </w:t>
      </w:r>
      <w:r>
        <w:rPr/>
        <w:t>a</w:t>
      </w:r>
      <w:r>
        <w:rPr>
          <w:spacing w:val="-2"/>
        </w:rPr>
        <w:t> </w:t>
      </w:r>
      <w:r>
        <w:rPr/>
        <w:t>role</w:t>
      </w:r>
      <w:r>
        <w:rPr>
          <w:spacing w:val="-2"/>
        </w:rPr>
        <w:t> </w:t>
      </w:r>
      <w:r>
        <w:rPr/>
        <w:t>in</w:t>
      </w:r>
      <w:r>
        <w:rPr>
          <w:spacing w:val="-2"/>
        </w:rPr>
        <w:t> </w:t>
      </w:r>
      <w:r>
        <w:rPr/>
        <w:t>relapse</w:t>
      </w:r>
      <w:r>
        <w:rPr>
          <w:spacing w:val="-2"/>
        </w:rPr>
        <w:t> </w:t>
      </w:r>
      <w:r>
        <w:rPr/>
        <w:t>after</w:t>
      </w:r>
      <w:r>
        <w:rPr>
          <w:spacing w:val="-2"/>
        </w:rPr>
        <w:t> </w:t>
      </w:r>
      <w:r>
        <w:rPr/>
        <w:t>allo-SCT</w:t>
      </w:r>
      <w:r>
        <w:rPr>
          <w:spacing w:val="-2"/>
        </w:rPr>
        <w:t> </w:t>
      </w:r>
      <w:r>
        <w:rPr/>
        <w:t>such</w:t>
      </w:r>
      <w:r>
        <w:rPr>
          <w:spacing w:val="-2"/>
        </w:rPr>
        <w:t> </w:t>
      </w:r>
      <w:r>
        <w:rPr/>
        <w:t>as</w:t>
      </w:r>
      <w:r>
        <w:rPr>
          <w:spacing w:val="-2"/>
        </w:rPr>
        <w:t> </w:t>
      </w:r>
      <w:r>
        <w:rPr/>
        <w:t>the dysregulation of immune pathways and downregulation of MHC class II genes [5]. Nearly 50% of patients who relapse </w:t>
      </w:r>
      <w:r>
        <w:rPr>
          <w:w w:val="105"/>
        </w:rPr>
        <w:t>after</w:t>
      </w:r>
      <w:r>
        <w:rPr>
          <w:w w:val="105"/>
        </w:rPr>
        <w:t> a</w:t>
      </w:r>
      <w:r>
        <w:rPr>
          <w:w w:val="105"/>
        </w:rPr>
        <w:t> transplant</w:t>
      </w:r>
      <w:r>
        <w:rPr>
          <w:w w:val="105"/>
        </w:rPr>
        <w:t> exhibit</w:t>
      </w:r>
      <w:r>
        <w:rPr>
          <w:w w:val="105"/>
        </w:rPr>
        <w:t> downregulation</w:t>
      </w:r>
      <w:r>
        <w:rPr>
          <w:w w:val="105"/>
        </w:rPr>
        <w:t> of</w:t>
      </w:r>
      <w:r>
        <w:rPr>
          <w:w w:val="105"/>
        </w:rPr>
        <w:t> HLA</w:t>
      </w:r>
      <w:r>
        <w:rPr>
          <w:w w:val="105"/>
        </w:rPr>
        <w:t> Class</w:t>
      </w:r>
      <w:r>
        <w:rPr>
          <w:w w:val="105"/>
        </w:rPr>
        <w:t> II </w:t>
      </w:r>
      <w:r>
        <w:rPr>
          <w:spacing w:val="-2"/>
          <w:w w:val="105"/>
        </w:rPr>
        <w:t>on</w:t>
      </w:r>
      <w:r>
        <w:rPr>
          <w:spacing w:val="-5"/>
          <w:w w:val="105"/>
        </w:rPr>
        <w:t> </w:t>
      </w:r>
      <w:r>
        <w:rPr>
          <w:spacing w:val="-2"/>
          <w:w w:val="105"/>
        </w:rPr>
        <w:t>leukemic</w:t>
      </w:r>
      <w:r>
        <w:rPr>
          <w:spacing w:val="-5"/>
          <w:w w:val="105"/>
        </w:rPr>
        <w:t> </w:t>
      </w:r>
      <w:r>
        <w:rPr>
          <w:spacing w:val="-2"/>
          <w:w w:val="105"/>
        </w:rPr>
        <w:t>blasts,</w:t>
      </w:r>
      <w:r>
        <w:rPr>
          <w:spacing w:val="-5"/>
          <w:w w:val="105"/>
        </w:rPr>
        <w:t> </w:t>
      </w:r>
      <w:r>
        <w:rPr>
          <w:spacing w:val="-2"/>
          <w:w w:val="105"/>
        </w:rPr>
        <w:t>regardless</w:t>
      </w:r>
      <w:r>
        <w:rPr>
          <w:spacing w:val="-5"/>
          <w:w w:val="105"/>
        </w:rPr>
        <w:t> </w:t>
      </w:r>
      <w:r>
        <w:rPr>
          <w:spacing w:val="-2"/>
          <w:w w:val="105"/>
        </w:rPr>
        <w:t>of</w:t>
      </w:r>
      <w:r>
        <w:rPr>
          <w:spacing w:val="-5"/>
          <w:w w:val="105"/>
        </w:rPr>
        <w:t> </w:t>
      </w:r>
      <w:r>
        <w:rPr>
          <w:spacing w:val="-2"/>
          <w:w w:val="105"/>
        </w:rPr>
        <w:t>the</w:t>
      </w:r>
      <w:r>
        <w:rPr>
          <w:spacing w:val="-5"/>
          <w:w w:val="105"/>
        </w:rPr>
        <w:t> </w:t>
      </w:r>
      <w:r>
        <w:rPr>
          <w:spacing w:val="-2"/>
          <w:w w:val="105"/>
        </w:rPr>
        <w:t>number</w:t>
      </w:r>
      <w:r>
        <w:rPr>
          <w:spacing w:val="-5"/>
          <w:w w:val="105"/>
        </w:rPr>
        <w:t> </w:t>
      </w:r>
      <w:r>
        <w:rPr>
          <w:spacing w:val="-2"/>
          <w:w w:val="105"/>
        </w:rPr>
        <w:t>of</w:t>
      </w:r>
      <w:r>
        <w:rPr>
          <w:spacing w:val="-5"/>
          <w:w w:val="105"/>
        </w:rPr>
        <w:t> </w:t>
      </w:r>
      <w:r>
        <w:rPr>
          <w:spacing w:val="-2"/>
          <w:w w:val="105"/>
        </w:rPr>
        <w:t>donor-re- </w:t>
      </w:r>
      <w:r>
        <w:rPr>
          <w:w w:val="105"/>
        </w:rPr>
        <w:t>cipient</w:t>
      </w:r>
      <w:r>
        <w:rPr>
          <w:spacing w:val="-11"/>
          <w:w w:val="105"/>
        </w:rPr>
        <w:t> </w:t>
      </w:r>
      <w:r>
        <w:rPr>
          <w:w w:val="105"/>
        </w:rPr>
        <w:t>HLA</w:t>
      </w:r>
      <w:r>
        <w:rPr>
          <w:spacing w:val="-11"/>
          <w:w w:val="105"/>
        </w:rPr>
        <w:t> </w:t>
      </w:r>
      <w:r>
        <w:rPr>
          <w:w w:val="105"/>
        </w:rPr>
        <w:t>incompatibilities.</w:t>
      </w:r>
      <w:r>
        <w:rPr>
          <w:spacing w:val="-11"/>
          <w:w w:val="105"/>
        </w:rPr>
        <w:t> </w:t>
      </w:r>
      <w:r>
        <w:rPr>
          <w:w w:val="105"/>
        </w:rPr>
        <w:t>This</w:t>
      </w:r>
      <w:r>
        <w:rPr>
          <w:spacing w:val="-11"/>
          <w:w w:val="105"/>
        </w:rPr>
        <w:t> </w:t>
      </w:r>
      <w:r>
        <w:rPr>
          <w:w w:val="105"/>
        </w:rPr>
        <w:t>is</w:t>
      </w:r>
      <w:r>
        <w:rPr>
          <w:spacing w:val="-11"/>
          <w:w w:val="105"/>
        </w:rPr>
        <w:t> </w:t>
      </w:r>
      <w:r>
        <w:rPr>
          <w:w w:val="105"/>
        </w:rPr>
        <w:t>not</w:t>
      </w:r>
      <w:r>
        <w:rPr>
          <w:spacing w:val="-11"/>
          <w:w w:val="105"/>
        </w:rPr>
        <w:t> </w:t>
      </w:r>
      <w:r>
        <w:rPr>
          <w:w w:val="105"/>
        </w:rPr>
        <w:t>observed</w:t>
      </w:r>
      <w:r>
        <w:rPr>
          <w:spacing w:val="-11"/>
          <w:w w:val="105"/>
        </w:rPr>
        <w:t> </w:t>
      </w:r>
      <w:r>
        <w:rPr>
          <w:w w:val="105"/>
        </w:rPr>
        <w:t>in</w:t>
      </w:r>
      <w:r>
        <w:rPr>
          <w:spacing w:val="-11"/>
          <w:w w:val="105"/>
        </w:rPr>
        <w:t> </w:t>
      </w:r>
      <w:r>
        <w:rPr>
          <w:w w:val="105"/>
        </w:rPr>
        <w:t>AML patients</w:t>
      </w:r>
      <w:r>
        <w:rPr>
          <w:spacing w:val="-5"/>
          <w:w w:val="105"/>
        </w:rPr>
        <w:t> </w:t>
      </w:r>
      <w:r>
        <w:rPr>
          <w:w w:val="105"/>
        </w:rPr>
        <w:t>who</w:t>
      </w:r>
      <w:r>
        <w:rPr>
          <w:spacing w:val="-5"/>
          <w:w w:val="105"/>
        </w:rPr>
        <w:t> </w:t>
      </w:r>
      <w:r>
        <w:rPr>
          <w:w w:val="105"/>
        </w:rPr>
        <w:t>relapse</w:t>
      </w:r>
      <w:r>
        <w:rPr>
          <w:spacing w:val="-5"/>
          <w:w w:val="105"/>
        </w:rPr>
        <w:t> </w:t>
      </w:r>
      <w:r>
        <w:rPr>
          <w:w w:val="105"/>
        </w:rPr>
        <w:t>following</w:t>
      </w:r>
      <w:r>
        <w:rPr>
          <w:spacing w:val="-5"/>
          <w:w w:val="105"/>
        </w:rPr>
        <w:t> </w:t>
      </w:r>
      <w:r>
        <w:rPr>
          <w:w w:val="105"/>
        </w:rPr>
        <w:t>chemotherapy</w:t>
      </w:r>
      <w:r>
        <w:rPr>
          <w:spacing w:val="-5"/>
          <w:w w:val="105"/>
        </w:rPr>
        <w:t> </w:t>
      </w:r>
      <w:r>
        <w:rPr>
          <w:w w:val="105"/>
        </w:rPr>
        <w:t>alone</w:t>
      </w:r>
      <w:r>
        <w:rPr>
          <w:spacing w:val="-5"/>
          <w:w w:val="105"/>
        </w:rPr>
        <w:t> </w:t>
      </w:r>
      <w:r>
        <w:rPr>
          <w:w w:val="105"/>
        </w:rPr>
        <w:t>(50, 51).</w:t>
      </w:r>
      <w:r>
        <w:rPr>
          <w:w w:val="105"/>
        </w:rPr>
        <w:t> In</w:t>
      </w:r>
      <w:r>
        <w:rPr>
          <w:w w:val="105"/>
        </w:rPr>
        <w:t> AML</w:t>
      </w:r>
      <w:r>
        <w:rPr>
          <w:w w:val="105"/>
        </w:rPr>
        <w:t> patients</w:t>
      </w:r>
      <w:r>
        <w:rPr>
          <w:w w:val="105"/>
        </w:rPr>
        <w:t> who</w:t>
      </w:r>
      <w:r>
        <w:rPr>
          <w:w w:val="105"/>
        </w:rPr>
        <w:t> underwent</w:t>
      </w:r>
      <w:r>
        <w:rPr>
          <w:w w:val="105"/>
        </w:rPr>
        <w:t> HLA</w:t>
      </w:r>
      <w:r>
        <w:rPr>
          <w:w w:val="105"/>
        </w:rPr>
        <w:t> haploidentical </w:t>
      </w:r>
      <w:r>
        <w:rPr/>
        <w:t>transplant, up to one-third of relapsed patients experience </w:t>
      </w:r>
      <w:r>
        <w:rPr>
          <w:spacing w:val="-2"/>
          <w:w w:val="105"/>
        </w:rPr>
        <w:t>HLA</w:t>
      </w:r>
      <w:r>
        <w:rPr>
          <w:spacing w:val="-7"/>
          <w:w w:val="105"/>
        </w:rPr>
        <w:t> </w:t>
      </w:r>
      <w:r>
        <w:rPr>
          <w:spacing w:val="-2"/>
          <w:w w:val="105"/>
        </w:rPr>
        <w:t>haplotype</w:t>
      </w:r>
      <w:r>
        <w:rPr>
          <w:spacing w:val="-7"/>
          <w:w w:val="105"/>
        </w:rPr>
        <w:t> </w:t>
      </w:r>
      <w:r>
        <w:rPr>
          <w:spacing w:val="-2"/>
          <w:w w:val="105"/>
        </w:rPr>
        <w:t>loss</w:t>
      </w:r>
      <w:r>
        <w:rPr>
          <w:spacing w:val="-7"/>
          <w:w w:val="105"/>
        </w:rPr>
        <w:t> </w:t>
      </w:r>
      <w:r>
        <w:rPr>
          <w:spacing w:val="-2"/>
          <w:w w:val="105"/>
        </w:rPr>
        <w:t>due</w:t>
      </w:r>
      <w:r>
        <w:rPr>
          <w:spacing w:val="-7"/>
          <w:w w:val="105"/>
        </w:rPr>
        <w:t> </w:t>
      </w:r>
      <w:r>
        <w:rPr>
          <w:spacing w:val="-2"/>
          <w:w w:val="105"/>
        </w:rPr>
        <w:t>to</w:t>
      </w:r>
      <w:r>
        <w:rPr>
          <w:spacing w:val="-7"/>
          <w:w w:val="105"/>
        </w:rPr>
        <w:t> </w:t>
      </w:r>
      <w:r>
        <w:rPr>
          <w:spacing w:val="-2"/>
          <w:w w:val="105"/>
        </w:rPr>
        <w:t>acquired</w:t>
      </w:r>
      <w:r>
        <w:rPr>
          <w:spacing w:val="-7"/>
          <w:w w:val="105"/>
        </w:rPr>
        <w:t> </w:t>
      </w:r>
      <w:r>
        <w:rPr>
          <w:spacing w:val="-2"/>
          <w:w w:val="105"/>
        </w:rPr>
        <w:t>uniparental</w:t>
      </w:r>
      <w:r>
        <w:rPr>
          <w:spacing w:val="-7"/>
          <w:w w:val="105"/>
        </w:rPr>
        <w:t> </w:t>
      </w:r>
      <w:r>
        <w:rPr>
          <w:spacing w:val="-2"/>
          <w:w w:val="105"/>
        </w:rPr>
        <w:t>disomy</w:t>
      </w:r>
      <w:r>
        <w:rPr>
          <w:spacing w:val="-7"/>
          <w:w w:val="105"/>
        </w:rPr>
        <w:t> </w:t>
      </w:r>
      <w:r>
        <w:rPr>
          <w:spacing w:val="-2"/>
          <w:w w:val="105"/>
        </w:rPr>
        <w:t>of </w:t>
      </w:r>
      <w:r>
        <w:rPr/>
        <w:t>chromosome 6p, rendering donor lymphocytes unrespon- </w:t>
      </w:r>
      <w:r>
        <w:rPr>
          <w:spacing w:val="-2"/>
        </w:rPr>
        <w:t>sive</w:t>
      </w:r>
      <w:r>
        <w:rPr>
          <w:spacing w:val="-7"/>
        </w:rPr>
        <w:t> </w:t>
      </w:r>
      <w:r>
        <w:rPr>
          <w:spacing w:val="-2"/>
        </w:rPr>
        <w:t>to</w:t>
      </w:r>
      <w:r>
        <w:rPr>
          <w:spacing w:val="-7"/>
        </w:rPr>
        <w:t> </w:t>
      </w:r>
      <w:r>
        <w:rPr>
          <w:spacing w:val="-2"/>
        </w:rPr>
        <w:t>these</w:t>
      </w:r>
      <w:r>
        <w:rPr>
          <w:spacing w:val="-7"/>
        </w:rPr>
        <w:t> </w:t>
      </w:r>
      <w:r>
        <w:rPr>
          <w:spacing w:val="-2"/>
        </w:rPr>
        <w:t>relapsed</w:t>
      </w:r>
      <w:r>
        <w:rPr>
          <w:spacing w:val="-7"/>
        </w:rPr>
        <w:t> </w:t>
      </w:r>
      <w:r>
        <w:rPr>
          <w:spacing w:val="-2"/>
        </w:rPr>
        <w:t>leukemic</w:t>
      </w:r>
      <w:r>
        <w:rPr>
          <w:spacing w:val="-7"/>
        </w:rPr>
        <w:t> </w:t>
      </w:r>
      <w:r>
        <w:rPr>
          <w:spacing w:val="-2"/>
        </w:rPr>
        <w:t>blasts</w:t>
      </w:r>
      <w:r>
        <w:rPr>
          <w:spacing w:val="-7"/>
        </w:rPr>
        <w:t> </w:t>
      </w:r>
      <w:r>
        <w:rPr>
          <w:spacing w:val="-2"/>
        </w:rPr>
        <w:t>in</w:t>
      </w:r>
      <w:r>
        <w:rPr>
          <w:spacing w:val="-7"/>
        </w:rPr>
        <w:t> </w:t>
      </w:r>
      <w:r>
        <w:rPr>
          <w:spacing w:val="-2"/>
        </w:rPr>
        <w:t>vitro</w:t>
      </w:r>
      <w:r>
        <w:rPr>
          <w:spacing w:val="-7"/>
        </w:rPr>
        <w:t> </w:t>
      </w:r>
      <w:r>
        <w:rPr>
          <w:spacing w:val="-2"/>
        </w:rPr>
        <w:t>[53,54].</w:t>
      </w:r>
      <w:r>
        <w:rPr>
          <w:spacing w:val="-7"/>
        </w:rPr>
        <w:t> </w:t>
      </w:r>
      <w:r>
        <w:rPr>
          <w:spacing w:val="-2"/>
        </w:rPr>
        <w:t>Conse- </w:t>
      </w:r>
      <w:r>
        <w:rPr>
          <w:w w:val="105"/>
        </w:rPr>
        <w:t>quently,</w:t>
      </w:r>
      <w:r>
        <w:rPr>
          <w:spacing w:val="-4"/>
          <w:w w:val="105"/>
        </w:rPr>
        <w:t> </w:t>
      </w:r>
      <w:r>
        <w:rPr>
          <w:w w:val="105"/>
        </w:rPr>
        <w:t>the</w:t>
      </w:r>
      <w:r>
        <w:rPr>
          <w:spacing w:val="-4"/>
          <w:w w:val="105"/>
        </w:rPr>
        <w:t> </w:t>
      </w:r>
      <w:r>
        <w:rPr>
          <w:w w:val="105"/>
        </w:rPr>
        <w:t>downregulation</w:t>
      </w:r>
      <w:r>
        <w:rPr>
          <w:spacing w:val="-4"/>
          <w:w w:val="105"/>
        </w:rPr>
        <w:t> </w:t>
      </w:r>
      <w:r>
        <w:rPr>
          <w:w w:val="105"/>
        </w:rPr>
        <w:t>of</w:t>
      </w:r>
      <w:r>
        <w:rPr>
          <w:spacing w:val="-4"/>
          <w:w w:val="105"/>
        </w:rPr>
        <w:t> </w:t>
      </w:r>
      <w:r>
        <w:rPr>
          <w:w w:val="105"/>
        </w:rPr>
        <w:t>HLA</w:t>
      </w:r>
      <w:r>
        <w:rPr>
          <w:spacing w:val="-4"/>
          <w:w w:val="105"/>
        </w:rPr>
        <w:t> </w:t>
      </w:r>
      <w:r>
        <w:rPr>
          <w:w w:val="105"/>
        </w:rPr>
        <w:t>Class</w:t>
      </w:r>
      <w:r>
        <w:rPr>
          <w:spacing w:val="-4"/>
          <w:w w:val="105"/>
        </w:rPr>
        <w:t> </w:t>
      </w:r>
      <w:r>
        <w:rPr>
          <w:w w:val="105"/>
        </w:rPr>
        <w:t>II</w:t>
      </w:r>
      <w:r>
        <w:rPr>
          <w:spacing w:val="-4"/>
          <w:w w:val="105"/>
        </w:rPr>
        <w:t> </w:t>
      </w:r>
      <w:r>
        <w:rPr>
          <w:w w:val="105"/>
        </w:rPr>
        <w:t>molecules</w:t>
      </w:r>
      <w:r>
        <w:rPr>
          <w:spacing w:val="-4"/>
          <w:w w:val="105"/>
        </w:rPr>
        <w:t> </w:t>
      </w:r>
      <w:r>
        <w:rPr>
          <w:w w:val="105"/>
        </w:rPr>
        <w:t>or </w:t>
      </w:r>
      <w:r>
        <w:rPr/>
        <w:t>the loss of the non-shared HLA haplotype allows leukemic </w:t>
      </w:r>
      <w:r>
        <w:rPr>
          <w:w w:val="105"/>
        </w:rPr>
        <w:t>blasts</w:t>
      </w:r>
      <w:r>
        <w:rPr>
          <w:spacing w:val="-10"/>
          <w:w w:val="105"/>
        </w:rPr>
        <w:t> </w:t>
      </w:r>
      <w:r>
        <w:rPr>
          <w:w w:val="105"/>
        </w:rPr>
        <w:t>to</w:t>
      </w:r>
      <w:r>
        <w:rPr>
          <w:spacing w:val="-10"/>
          <w:w w:val="105"/>
        </w:rPr>
        <w:t> </w:t>
      </w:r>
      <w:r>
        <w:rPr>
          <w:w w:val="105"/>
        </w:rPr>
        <w:t>evade</w:t>
      </w:r>
      <w:r>
        <w:rPr>
          <w:spacing w:val="-10"/>
          <w:w w:val="105"/>
        </w:rPr>
        <w:t> </w:t>
      </w:r>
      <w:r>
        <w:rPr>
          <w:w w:val="105"/>
        </w:rPr>
        <w:t>the</w:t>
      </w:r>
      <w:r>
        <w:rPr>
          <w:spacing w:val="-10"/>
          <w:w w:val="105"/>
        </w:rPr>
        <w:t> </w:t>
      </w:r>
      <w:r>
        <w:rPr>
          <w:w w:val="105"/>
        </w:rPr>
        <w:t>GVL</w:t>
      </w:r>
      <w:r>
        <w:rPr>
          <w:spacing w:val="-10"/>
          <w:w w:val="105"/>
        </w:rPr>
        <w:t> </w:t>
      </w:r>
      <w:r>
        <w:rPr>
          <w:w w:val="105"/>
        </w:rPr>
        <w:t>effect.</w:t>
      </w:r>
      <w:r>
        <w:rPr>
          <w:spacing w:val="-10"/>
          <w:w w:val="105"/>
        </w:rPr>
        <w:t> </w:t>
      </w:r>
      <w:r>
        <w:rPr>
          <w:w w:val="105"/>
        </w:rPr>
        <w:t>Upregulation</w:t>
      </w:r>
      <w:r>
        <w:rPr>
          <w:spacing w:val="-10"/>
          <w:w w:val="105"/>
        </w:rPr>
        <w:t> </w:t>
      </w:r>
      <w:r>
        <w:rPr>
          <w:w w:val="105"/>
        </w:rPr>
        <w:t>of</w:t>
      </w:r>
      <w:r>
        <w:rPr>
          <w:spacing w:val="-10"/>
          <w:w w:val="105"/>
        </w:rPr>
        <w:t> </w:t>
      </w:r>
      <w:r>
        <w:rPr>
          <w:w w:val="105"/>
        </w:rPr>
        <w:t>inhibitory </w:t>
      </w:r>
      <w:r>
        <w:rPr/>
        <w:t>checkpoint</w:t>
      </w:r>
      <w:r>
        <w:rPr>
          <w:spacing w:val="-8"/>
        </w:rPr>
        <w:t> </w:t>
      </w:r>
      <w:r>
        <w:rPr/>
        <w:t>molecules</w:t>
      </w:r>
      <w:r>
        <w:rPr>
          <w:spacing w:val="-8"/>
        </w:rPr>
        <w:t> </w:t>
      </w:r>
      <w:r>
        <w:rPr/>
        <w:t>could</w:t>
      </w:r>
      <w:r>
        <w:rPr>
          <w:spacing w:val="-8"/>
        </w:rPr>
        <w:t> </w:t>
      </w:r>
      <w:r>
        <w:rPr/>
        <w:t>allow</w:t>
      </w:r>
      <w:r>
        <w:rPr>
          <w:spacing w:val="-8"/>
        </w:rPr>
        <w:t> </w:t>
      </w:r>
      <w:r>
        <w:rPr/>
        <w:t>leukemia</w:t>
      </w:r>
      <w:r>
        <w:rPr>
          <w:spacing w:val="-8"/>
        </w:rPr>
        <w:t> </w:t>
      </w:r>
      <w:r>
        <w:rPr/>
        <w:t>progenitor</w:t>
      </w:r>
      <w:r>
        <w:rPr>
          <w:spacing w:val="-8"/>
        </w:rPr>
        <w:t> </w:t>
      </w:r>
      <w:r>
        <w:rPr/>
        <w:t>cells to evade donor-derived T cells [5]. Additionally, it has been demonstrated that there may be dysregulation of multiple costimulatory ligands on AML blasts with changes in donor </w:t>
      </w:r>
      <w:r>
        <w:rPr>
          <w:w w:val="105"/>
        </w:rPr>
        <w:t>T</w:t>
      </w:r>
      <w:r>
        <w:rPr>
          <w:spacing w:val="-12"/>
          <w:w w:val="105"/>
        </w:rPr>
        <w:t> </w:t>
      </w:r>
      <w:r>
        <w:rPr>
          <w:w w:val="105"/>
        </w:rPr>
        <w:t>cells</w:t>
      </w:r>
      <w:r>
        <w:rPr>
          <w:spacing w:val="-12"/>
          <w:w w:val="105"/>
        </w:rPr>
        <w:t> </w:t>
      </w:r>
      <w:r>
        <w:rPr>
          <w:w w:val="105"/>
        </w:rPr>
        <w:t>at</w:t>
      </w:r>
      <w:r>
        <w:rPr>
          <w:spacing w:val="-12"/>
          <w:w w:val="105"/>
        </w:rPr>
        <w:t> </w:t>
      </w:r>
      <w:r>
        <w:rPr>
          <w:w w:val="105"/>
        </w:rPr>
        <w:t>post-transplantation</w:t>
      </w:r>
      <w:r>
        <w:rPr>
          <w:spacing w:val="-12"/>
          <w:w w:val="105"/>
        </w:rPr>
        <w:t> </w:t>
      </w:r>
      <w:r>
        <w:rPr>
          <w:w w:val="105"/>
        </w:rPr>
        <w:t>relapse</w:t>
      </w:r>
      <w:r>
        <w:rPr>
          <w:spacing w:val="-12"/>
          <w:w w:val="105"/>
        </w:rPr>
        <w:t> </w:t>
      </w:r>
      <w:r>
        <w:rPr>
          <w:w w:val="105"/>
        </w:rPr>
        <w:t>(6).</w:t>
      </w:r>
      <w:r>
        <w:rPr>
          <w:spacing w:val="-12"/>
          <w:w w:val="105"/>
        </w:rPr>
        <w:t> </w:t>
      </w:r>
      <w:r>
        <w:rPr>
          <w:w w:val="105"/>
        </w:rPr>
        <w:t>Memory</w:t>
      </w:r>
      <w:r>
        <w:rPr>
          <w:spacing w:val="-12"/>
          <w:w w:val="105"/>
        </w:rPr>
        <w:t> </w:t>
      </w:r>
      <w:r>
        <w:rPr>
          <w:w w:val="105"/>
        </w:rPr>
        <w:t>T</w:t>
      </w:r>
      <w:r>
        <w:rPr>
          <w:spacing w:val="-11"/>
          <w:w w:val="105"/>
        </w:rPr>
        <w:t> </w:t>
      </w:r>
      <w:r>
        <w:rPr>
          <w:w w:val="105"/>
        </w:rPr>
        <w:t>cells </w:t>
      </w:r>
      <w:r>
        <w:rPr/>
        <w:t>may</w:t>
      </w:r>
      <w:r>
        <w:rPr>
          <w:spacing w:val="-12"/>
        </w:rPr>
        <w:t> </w:t>
      </w:r>
      <w:r>
        <w:rPr/>
        <w:t>have</w:t>
      </w:r>
      <w:r>
        <w:rPr>
          <w:spacing w:val="-11"/>
        </w:rPr>
        <w:t> </w:t>
      </w:r>
      <w:r>
        <w:rPr/>
        <w:t>increased</w:t>
      </w:r>
      <w:r>
        <w:rPr>
          <w:spacing w:val="-11"/>
        </w:rPr>
        <w:t> </w:t>
      </w:r>
      <w:r>
        <w:rPr/>
        <w:t>expression</w:t>
      </w:r>
      <w:r>
        <w:rPr>
          <w:spacing w:val="-12"/>
        </w:rPr>
        <w:t> </w:t>
      </w:r>
      <w:r>
        <w:rPr/>
        <w:t>of</w:t>
      </w:r>
      <w:r>
        <w:rPr>
          <w:spacing w:val="-11"/>
        </w:rPr>
        <w:t> </w:t>
      </w:r>
      <w:r>
        <w:rPr/>
        <w:t>inhibitory</w:t>
      </w:r>
      <w:r>
        <w:rPr>
          <w:spacing w:val="-11"/>
        </w:rPr>
        <w:t> </w:t>
      </w:r>
      <w:r>
        <w:rPr/>
        <w:t>receptors</w:t>
      </w:r>
      <w:r>
        <w:rPr>
          <w:spacing w:val="-12"/>
        </w:rPr>
        <w:t> </w:t>
      </w:r>
      <w:r>
        <w:rPr/>
        <w:t>in</w:t>
      </w:r>
      <w:r>
        <w:rPr>
          <w:spacing w:val="-11"/>
        </w:rPr>
        <w:t> </w:t>
      </w:r>
      <w:r>
        <w:rPr/>
        <w:t>pa- tients who sustain relapse compared to those who do not, </w:t>
      </w:r>
      <w:r>
        <w:rPr>
          <w:w w:val="105"/>
        </w:rPr>
        <w:t>leading</w:t>
      </w:r>
      <w:r>
        <w:rPr>
          <w:spacing w:val="-3"/>
          <w:w w:val="105"/>
        </w:rPr>
        <w:t> </w:t>
      </w:r>
      <w:r>
        <w:rPr>
          <w:w w:val="105"/>
        </w:rPr>
        <w:t>to</w:t>
      </w:r>
      <w:r>
        <w:rPr>
          <w:spacing w:val="-3"/>
          <w:w w:val="105"/>
        </w:rPr>
        <w:t> </w:t>
      </w:r>
      <w:r>
        <w:rPr>
          <w:w w:val="105"/>
        </w:rPr>
        <w:t>so-called</w:t>
      </w:r>
      <w:r>
        <w:rPr>
          <w:spacing w:val="-3"/>
          <w:w w:val="105"/>
        </w:rPr>
        <w:t> </w:t>
      </w:r>
      <w:r>
        <w:rPr>
          <w:w w:val="105"/>
        </w:rPr>
        <w:t>T</w:t>
      </w:r>
      <w:r>
        <w:rPr>
          <w:spacing w:val="-3"/>
          <w:w w:val="105"/>
        </w:rPr>
        <w:t> </w:t>
      </w:r>
      <w:r>
        <w:rPr>
          <w:w w:val="105"/>
        </w:rPr>
        <w:t>cell</w:t>
      </w:r>
      <w:r>
        <w:rPr>
          <w:spacing w:val="-3"/>
          <w:w w:val="105"/>
        </w:rPr>
        <w:t> </w:t>
      </w:r>
      <w:r>
        <w:rPr>
          <w:w w:val="105"/>
        </w:rPr>
        <w:t>exhaustion</w:t>
      </w:r>
      <w:r>
        <w:rPr>
          <w:spacing w:val="-3"/>
          <w:w w:val="105"/>
        </w:rPr>
        <w:t> </w:t>
      </w:r>
      <w:r>
        <w:rPr>
          <w:w w:val="105"/>
        </w:rPr>
        <w:t>[6].</w:t>
      </w:r>
      <w:r>
        <w:rPr>
          <w:spacing w:val="-3"/>
          <w:w w:val="105"/>
        </w:rPr>
        <w:t> </w:t>
      </w:r>
      <w:r>
        <w:rPr>
          <w:w w:val="105"/>
        </w:rPr>
        <w:t>Such</w:t>
      </w:r>
      <w:r>
        <w:rPr>
          <w:spacing w:val="-3"/>
          <w:w w:val="105"/>
        </w:rPr>
        <w:t> </w:t>
      </w:r>
      <w:r>
        <w:rPr>
          <w:w w:val="105"/>
        </w:rPr>
        <w:t>T</w:t>
      </w:r>
      <w:r>
        <w:rPr>
          <w:spacing w:val="-3"/>
          <w:w w:val="105"/>
        </w:rPr>
        <w:t> </w:t>
      </w:r>
      <w:r>
        <w:rPr>
          <w:w w:val="105"/>
        </w:rPr>
        <w:t>cells</w:t>
      </w:r>
      <w:r>
        <w:rPr>
          <w:spacing w:val="-3"/>
          <w:w w:val="105"/>
        </w:rPr>
        <w:t> </w:t>
      </w:r>
      <w:r>
        <w:rPr>
          <w:w w:val="105"/>
        </w:rPr>
        <w:t>de- </w:t>
      </w:r>
      <w:r>
        <w:rPr/>
        <w:t>monstrate dysfunctional effector functions, restricted TCR repertoire, and decreased leukemia-reactive specificities.</w:t>
      </w:r>
    </w:p>
    <w:p>
      <w:pPr>
        <w:pStyle w:val="BodyText"/>
        <w:spacing w:line="320" w:lineRule="atLeast" w:before="138"/>
        <w:ind w:left="110" w:right="127" w:firstLine="750"/>
        <w:jc w:val="both"/>
      </w:pPr>
      <w:r>
        <w:rPr/>
        <w:t>Considering the high rate of recurrence, and </w:t>
      </w:r>
      <w:r>
        <w:rPr/>
        <w:t>poor prognosis in the setting of allotransplant for high-risk leukemia, there is an urgent unmet need to develop novel therapies for this patient population that decrease risk of post-transplant relapse. At present, several investigational </w:t>
      </w:r>
      <w:r>
        <w:rPr>
          <w:spacing w:val="-2"/>
        </w:rPr>
        <w:t>options exist for these patients, including maintenance ther- apy after transplant with hypomethylating agents, or target- </w:t>
      </w:r>
      <w:r>
        <w:rPr/>
        <w:t>ed small-molecule inhibitors; post-transplant prophylactic donor-lymphocyte</w:t>
      </w:r>
      <w:r>
        <w:rPr>
          <w:spacing w:val="20"/>
        </w:rPr>
        <w:t> </w:t>
      </w:r>
      <w:r>
        <w:rPr/>
        <w:t>infusions;</w:t>
      </w:r>
      <w:r>
        <w:rPr>
          <w:spacing w:val="21"/>
        </w:rPr>
        <w:t> </w:t>
      </w:r>
      <w:r>
        <w:rPr/>
        <w:t>or</w:t>
      </w:r>
      <w:r>
        <w:rPr>
          <w:spacing w:val="21"/>
        </w:rPr>
        <w:t> </w:t>
      </w:r>
      <w:r>
        <w:rPr/>
        <w:t>post-relapse</w:t>
      </w:r>
      <w:r>
        <w:rPr>
          <w:spacing w:val="21"/>
        </w:rPr>
        <w:t> </w:t>
      </w:r>
      <w:r>
        <w:rPr>
          <w:spacing w:val="-2"/>
        </w:rPr>
        <w:t>interventions</w:t>
      </w:r>
    </w:p>
    <w:p>
      <w:pPr>
        <w:spacing w:after="0" w:line="320" w:lineRule="atLeast"/>
        <w:jc w:val="both"/>
        <w:sectPr>
          <w:type w:val="continuous"/>
          <w:pgSz w:w="11910" w:h="16840"/>
          <w:pgMar w:header="899" w:footer="1015" w:top="860" w:bottom="1220" w:left="740" w:right="720"/>
          <w:cols w:num="2" w:equalWidth="0">
            <w:col w:w="4972" w:space="414"/>
            <w:col w:w="5064"/>
          </w:cols>
        </w:sectPr>
      </w:pPr>
    </w:p>
    <w:p>
      <w:pPr>
        <w:pStyle w:val="BodyText"/>
        <w:spacing w:before="1"/>
        <w:rPr>
          <w:sz w:val="11"/>
        </w:rPr>
      </w:pPr>
    </w:p>
    <w:p>
      <w:pPr>
        <w:spacing w:after="0"/>
        <w:rPr>
          <w:sz w:val="11"/>
        </w:rPr>
        <w:sectPr>
          <w:pgSz w:w="11910" w:h="16840"/>
          <w:pgMar w:header="899" w:footer="1015" w:top="1120" w:bottom="1200" w:left="740" w:right="720"/>
        </w:sectPr>
      </w:pPr>
    </w:p>
    <w:p>
      <w:pPr>
        <w:pStyle w:val="BodyText"/>
        <w:spacing w:line="314" w:lineRule="auto" w:before="55"/>
        <w:ind w:left="110" w:right="38"/>
        <w:jc w:val="both"/>
      </w:pPr>
      <w:r>
        <w:rPr>
          <w:spacing w:val="-2"/>
        </w:rPr>
        <w:t>such</w:t>
      </w:r>
      <w:r>
        <w:rPr>
          <w:spacing w:val="-9"/>
        </w:rPr>
        <w:t> </w:t>
      </w:r>
      <w:r>
        <w:rPr>
          <w:spacing w:val="-2"/>
        </w:rPr>
        <w:t>as</w:t>
      </w:r>
      <w:r>
        <w:rPr>
          <w:spacing w:val="-9"/>
        </w:rPr>
        <w:t> </w:t>
      </w:r>
      <w:r>
        <w:rPr>
          <w:spacing w:val="-2"/>
        </w:rPr>
        <w:t>second</w:t>
      </w:r>
      <w:r>
        <w:rPr>
          <w:spacing w:val="-9"/>
        </w:rPr>
        <w:t> </w:t>
      </w:r>
      <w:r>
        <w:rPr>
          <w:spacing w:val="-2"/>
        </w:rPr>
        <w:t>allogeneic</w:t>
      </w:r>
      <w:r>
        <w:rPr>
          <w:spacing w:val="-9"/>
        </w:rPr>
        <w:t> </w:t>
      </w:r>
      <w:r>
        <w:rPr>
          <w:spacing w:val="-2"/>
        </w:rPr>
        <w:t>stem</w:t>
      </w:r>
      <w:r>
        <w:rPr>
          <w:spacing w:val="-9"/>
        </w:rPr>
        <w:t> </w:t>
      </w:r>
      <w:r>
        <w:rPr>
          <w:spacing w:val="-2"/>
        </w:rPr>
        <w:t>cell</w:t>
      </w:r>
      <w:r>
        <w:rPr>
          <w:spacing w:val="-9"/>
        </w:rPr>
        <w:t> </w:t>
      </w:r>
      <w:r>
        <w:rPr>
          <w:spacing w:val="-2"/>
        </w:rPr>
        <w:t>transplantation.</w:t>
      </w:r>
      <w:r>
        <w:rPr>
          <w:spacing w:val="-9"/>
        </w:rPr>
        <w:t> </w:t>
      </w:r>
      <w:r>
        <w:rPr>
          <w:spacing w:val="-2"/>
        </w:rPr>
        <w:t>Unfortu- nately,</w:t>
      </w:r>
      <w:r>
        <w:rPr>
          <w:spacing w:val="-4"/>
        </w:rPr>
        <w:t> </w:t>
      </w:r>
      <w:r>
        <w:rPr>
          <w:spacing w:val="-2"/>
        </w:rPr>
        <w:t>there</w:t>
      </w:r>
      <w:r>
        <w:rPr>
          <w:spacing w:val="-4"/>
        </w:rPr>
        <w:t> </w:t>
      </w:r>
      <w:r>
        <w:rPr>
          <w:spacing w:val="-2"/>
        </w:rPr>
        <w:t>remains</w:t>
      </w:r>
      <w:r>
        <w:rPr>
          <w:spacing w:val="-4"/>
        </w:rPr>
        <w:t> </w:t>
      </w:r>
      <w:r>
        <w:rPr>
          <w:spacing w:val="-2"/>
        </w:rPr>
        <w:t>no</w:t>
      </w:r>
      <w:r>
        <w:rPr>
          <w:spacing w:val="-4"/>
        </w:rPr>
        <w:t> </w:t>
      </w:r>
      <w:r>
        <w:rPr>
          <w:spacing w:val="-2"/>
        </w:rPr>
        <w:t>established</w:t>
      </w:r>
      <w:r>
        <w:rPr>
          <w:spacing w:val="-4"/>
        </w:rPr>
        <w:t> </w:t>
      </w:r>
      <w:r>
        <w:rPr>
          <w:spacing w:val="-2"/>
        </w:rPr>
        <w:t>standard-of-care</w:t>
      </w:r>
      <w:r>
        <w:rPr>
          <w:spacing w:val="-4"/>
        </w:rPr>
        <w:t> </w:t>
      </w:r>
      <w:r>
        <w:rPr>
          <w:spacing w:val="-2"/>
        </w:rPr>
        <w:t>thera- </w:t>
      </w:r>
      <w:r>
        <w:rPr/>
        <w:t>py for AML patients who relapse after transplantation.</w:t>
      </w:r>
    </w:p>
    <w:p>
      <w:pPr>
        <w:pStyle w:val="BodyText"/>
        <w:spacing w:line="314" w:lineRule="auto" w:before="210"/>
        <w:ind w:left="110" w:right="39" w:firstLine="750"/>
        <w:jc w:val="both"/>
      </w:pPr>
      <w:r>
        <w:rPr/>
        <w:t>In this review we provide an overview of </w:t>
      </w:r>
      <w:r>
        <w:rPr/>
        <w:t>current treatment approaches available for patients with acute myeloid leukemia who relapse after allo-HSCT and discuss potential strategies for the design and implementation of </w:t>
      </w:r>
      <w:r>
        <w:rPr>
          <w:spacing w:val="-2"/>
        </w:rPr>
        <w:t>new</w:t>
      </w:r>
      <w:r>
        <w:rPr>
          <w:spacing w:val="-6"/>
        </w:rPr>
        <w:t> </w:t>
      </w:r>
      <w:r>
        <w:rPr>
          <w:spacing w:val="-2"/>
        </w:rPr>
        <w:t>clinical</w:t>
      </w:r>
      <w:r>
        <w:rPr>
          <w:spacing w:val="-6"/>
        </w:rPr>
        <w:t> </w:t>
      </w:r>
      <w:r>
        <w:rPr>
          <w:spacing w:val="-2"/>
        </w:rPr>
        <w:t>trials</w:t>
      </w:r>
      <w:r>
        <w:rPr>
          <w:spacing w:val="-6"/>
        </w:rPr>
        <w:t> </w:t>
      </w:r>
      <w:r>
        <w:rPr>
          <w:spacing w:val="-2"/>
        </w:rPr>
        <w:t>that</w:t>
      </w:r>
      <w:r>
        <w:rPr>
          <w:spacing w:val="-6"/>
        </w:rPr>
        <w:t> </w:t>
      </w:r>
      <w:r>
        <w:rPr>
          <w:spacing w:val="-2"/>
        </w:rPr>
        <w:t>either</w:t>
      </w:r>
      <w:r>
        <w:rPr>
          <w:spacing w:val="-6"/>
        </w:rPr>
        <w:t> </w:t>
      </w:r>
      <w:r>
        <w:rPr>
          <w:spacing w:val="-2"/>
        </w:rPr>
        <w:t>address</w:t>
      </w:r>
      <w:r>
        <w:rPr>
          <w:spacing w:val="-6"/>
        </w:rPr>
        <w:t> </w:t>
      </w:r>
      <w:r>
        <w:rPr>
          <w:spacing w:val="-2"/>
        </w:rPr>
        <w:t>the</w:t>
      </w:r>
      <w:r>
        <w:rPr>
          <w:spacing w:val="-6"/>
        </w:rPr>
        <w:t> </w:t>
      </w:r>
      <w:r>
        <w:rPr>
          <w:spacing w:val="-2"/>
        </w:rPr>
        <w:t>problem</w:t>
      </w:r>
      <w:r>
        <w:rPr>
          <w:spacing w:val="-6"/>
        </w:rPr>
        <w:t> </w:t>
      </w:r>
      <w:r>
        <w:rPr>
          <w:spacing w:val="-2"/>
        </w:rPr>
        <w:t>of</w:t>
      </w:r>
      <w:r>
        <w:rPr>
          <w:spacing w:val="-6"/>
        </w:rPr>
        <w:t> </w:t>
      </w:r>
      <w:r>
        <w:rPr>
          <w:spacing w:val="-2"/>
        </w:rPr>
        <w:t>relapse, </w:t>
      </w:r>
      <w:r>
        <w:rPr/>
        <w:t>or prevent relapse in the setting of high-risk leukemia.</w:t>
      </w:r>
    </w:p>
    <w:p>
      <w:pPr>
        <w:pStyle w:val="Heading2"/>
        <w:spacing w:before="165"/>
        <w:jc w:val="both"/>
      </w:pPr>
      <w:r>
        <w:rPr/>
        <w:t>Donor</w:t>
      </w:r>
      <w:r>
        <w:rPr>
          <w:spacing w:val="22"/>
        </w:rPr>
        <w:t> </w:t>
      </w:r>
      <w:r>
        <w:rPr/>
        <w:t>Lymphocyte</w:t>
      </w:r>
      <w:r>
        <w:rPr>
          <w:spacing w:val="23"/>
        </w:rPr>
        <w:t> </w:t>
      </w:r>
      <w:r>
        <w:rPr>
          <w:spacing w:val="-2"/>
        </w:rPr>
        <w:t>Infusion</w:t>
      </w:r>
    </w:p>
    <w:p>
      <w:pPr>
        <w:pStyle w:val="BodyText"/>
        <w:spacing w:before="11"/>
        <w:rPr>
          <w:b/>
          <w:sz w:val="22"/>
        </w:rPr>
      </w:pPr>
    </w:p>
    <w:p>
      <w:pPr>
        <w:pStyle w:val="BodyText"/>
        <w:spacing w:line="314" w:lineRule="auto"/>
        <w:ind w:left="110" w:right="38" w:firstLine="750"/>
        <w:jc w:val="both"/>
      </w:pPr>
      <w:r>
        <w:rPr/>
        <w:t>Donor Lymphocyte Infusion (DLI) has </w:t>
      </w:r>
      <w:r>
        <w:rPr/>
        <w:t>been</w:t>
      </w:r>
      <w:r>
        <w:rPr>
          <w:spacing w:val="80"/>
          <w:w w:val="150"/>
        </w:rPr>
        <w:t> </w:t>
      </w:r>
      <w:r>
        <w:rPr/>
        <w:t>shown to induce remission in post-allo-HCT patients with CML who relapse [7]. The infusion of donor lymphocytes has shown to induce complete remission in many patients post-allo-HCT [43]. A patient’s response is generally driven by</w:t>
      </w:r>
      <w:r>
        <w:rPr>
          <w:spacing w:val="-7"/>
        </w:rPr>
        <w:t> </w:t>
      </w:r>
      <w:r>
        <w:rPr/>
        <w:t>the</w:t>
      </w:r>
      <w:r>
        <w:rPr>
          <w:spacing w:val="-7"/>
        </w:rPr>
        <w:t> </w:t>
      </w:r>
      <w:r>
        <w:rPr/>
        <w:t>stage</w:t>
      </w:r>
      <w:r>
        <w:rPr>
          <w:spacing w:val="-7"/>
        </w:rPr>
        <w:t> </w:t>
      </w:r>
      <w:r>
        <w:rPr/>
        <w:t>of</w:t>
      </w:r>
      <w:r>
        <w:rPr>
          <w:spacing w:val="-7"/>
        </w:rPr>
        <w:t> </w:t>
      </w:r>
      <w:r>
        <w:rPr/>
        <w:t>their</w:t>
      </w:r>
      <w:r>
        <w:rPr>
          <w:spacing w:val="-7"/>
        </w:rPr>
        <w:t> </w:t>
      </w:r>
      <w:r>
        <w:rPr/>
        <w:t>treatments</w:t>
      </w:r>
      <w:r>
        <w:rPr>
          <w:spacing w:val="-7"/>
        </w:rPr>
        <w:t> </w:t>
      </w:r>
      <w:r>
        <w:rPr/>
        <w:t>as</w:t>
      </w:r>
      <w:r>
        <w:rPr>
          <w:spacing w:val="-7"/>
        </w:rPr>
        <w:t> </w:t>
      </w:r>
      <w:r>
        <w:rPr/>
        <w:t>well</w:t>
      </w:r>
      <w:r>
        <w:rPr>
          <w:spacing w:val="-7"/>
        </w:rPr>
        <w:t> </w:t>
      </w:r>
      <w:r>
        <w:rPr/>
        <w:t>as</w:t>
      </w:r>
      <w:r>
        <w:rPr>
          <w:spacing w:val="-7"/>
        </w:rPr>
        <w:t> </w:t>
      </w:r>
      <w:r>
        <w:rPr/>
        <w:t>a</w:t>
      </w:r>
      <w:r>
        <w:rPr>
          <w:spacing w:val="-7"/>
        </w:rPr>
        <w:t> </w:t>
      </w:r>
      <w:r>
        <w:rPr/>
        <w:t>shorter</w:t>
      </w:r>
      <w:r>
        <w:rPr>
          <w:spacing w:val="-7"/>
        </w:rPr>
        <w:t> </w:t>
      </w:r>
      <w:r>
        <w:rPr/>
        <w:t>time</w:t>
      </w:r>
      <w:r>
        <w:rPr>
          <w:spacing w:val="-7"/>
        </w:rPr>
        <w:t> </w:t>
      </w:r>
      <w:r>
        <w:rPr/>
        <w:t>in- terval between transplant and DLI infusion [43]. Encourag- ingly, the durability of treatments in CML is strong, with some patients maintaining cytogenetic remission up to or beyond</w:t>
      </w:r>
      <w:r>
        <w:rPr>
          <w:spacing w:val="-2"/>
        </w:rPr>
        <w:t> </w:t>
      </w:r>
      <w:r>
        <w:rPr/>
        <w:t>70</w:t>
      </w:r>
      <w:r>
        <w:rPr>
          <w:spacing w:val="-2"/>
        </w:rPr>
        <w:t> </w:t>
      </w:r>
      <w:r>
        <w:rPr/>
        <w:t>months</w:t>
      </w:r>
      <w:r>
        <w:rPr>
          <w:spacing w:val="-2"/>
        </w:rPr>
        <w:t> </w:t>
      </w:r>
      <w:r>
        <w:rPr/>
        <w:t>after</w:t>
      </w:r>
      <w:r>
        <w:rPr>
          <w:spacing w:val="-2"/>
        </w:rPr>
        <w:t> </w:t>
      </w:r>
      <w:r>
        <w:rPr/>
        <w:t>DLI</w:t>
      </w:r>
      <w:r>
        <w:rPr>
          <w:spacing w:val="-2"/>
        </w:rPr>
        <w:t> </w:t>
      </w:r>
      <w:r>
        <w:rPr/>
        <w:t>[43].</w:t>
      </w:r>
      <w:r>
        <w:rPr>
          <w:spacing w:val="-2"/>
        </w:rPr>
        <w:t> </w:t>
      </w:r>
      <w:r>
        <w:rPr/>
        <w:t>Patients</w:t>
      </w:r>
      <w:r>
        <w:rPr>
          <w:spacing w:val="-2"/>
        </w:rPr>
        <w:t> </w:t>
      </w:r>
      <w:r>
        <w:rPr/>
        <w:t>with</w:t>
      </w:r>
      <w:r>
        <w:rPr>
          <w:spacing w:val="-2"/>
        </w:rPr>
        <w:t> </w:t>
      </w:r>
      <w:r>
        <w:rPr/>
        <w:t>only</w:t>
      </w:r>
      <w:r>
        <w:rPr>
          <w:spacing w:val="-2"/>
        </w:rPr>
        <w:t> </w:t>
      </w:r>
      <w:r>
        <w:rPr/>
        <w:t>molec- </w:t>
      </w:r>
      <w:r>
        <w:rPr>
          <w:spacing w:val="-2"/>
        </w:rPr>
        <w:t>ular and cytogenetic relapses almost always achieved remis- </w:t>
      </w:r>
      <w:r>
        <w:rPr/>
        <w:t>sion</w:t>
      </w:r>
      <w:r>
        <w:rPr>
          <w:spacing w:val="-12"/>
        </w:rPr>
        <w:t> </w:t>
      </w:r>
      <w:r>
        <w:rPr/>
        <w:t>with</w:t>
      </w:r>
      <w:r>
        <w:rPr>
          <w:spacing w:val="-11"/>
        </w:rPr>
        <w:t> </w:t>
      </w:r>
      <w:r>
        <w:rPr/>
        <w:t>DLI,</w:t>
      </w:r>
      <w:r>
        <w:rPr>
          <w:spacing w:val="-11"/>
        </w:rPr>
        <w:t> </w:t>
      </w:r>
      <w:r>
        <w:rPr/>
        <w:t>whereas</w:t>
      </w:r>
      <w:r>
        <w:rPr>
          <w:spacing w:val="-12"/>
        </w:rPr>
        <w:t> </w:t>
      </w:r>
      <w:r>
        <w:rPr/>
        <w:t>those</w:t>
      </w:r>
      <w:r>
        <w:rPr>
          <w:spacing w:val="-11"/>
        </w:rPr>
        <w:t> </w:t>
      </w:r>
      <w:r>
        <w:rPr/>
        <w:t>with</w:t>
      </w:r>
      <w:r>
        <w:rPr>
          <w:spacing w:val="-11"/>
        </w:rPr>
        <w:t> </w:t>
      </w:r>
      <w:r>
        <w:rPr/>
        <w:t>chronic</w:t>
      </w:r>
      <w:r>
        <w:rPr>
          <w:spacing w:val="-12"/>
        </w:rPr>
        <w:t> </w:t>
      </w:r>
      <w:r>
        <w:rPr/>
        <w:t>phase</w:t>
      </w:r>
      <w:r>
        <w:rPr>
          <w:spacing w:val="-11"/>
        </w:rPr>
        <w:t> </w:t>
      </w:r>
      <w:r>
        <w:rPr/>
        <w:t>hematolog- ic relapse went into remission approximately 75% of the </w:t>
      </w:r>
      <w:r>
        <w:rPr>
          <w:spacing w:val="-4"/>
        </w:rPr>
        <w:t>time. Patients in the accelerated or blastic phase were less re- </w:t>
      </w:r>
      <w:r>
        <w:rPr/>
        <w:t>sponsive to DLI, with response rates ranging from 12.5% to 33% [55]. On the other hand, in AML, the effect is not as strong. This could be partially attributed to the character- ized immunoediting capabilities of post-transplant AML with downregulation of HLA Class </w:t>
      </w:r>
      <w:r>
        <w:rPr>
          <w:w w:val="105"/>
        </w:rPr>
        <w:t>II </w:t>
      </w:r>
      <w:r>
        <w:rPr/>
        <w:t>genes or loss of haplo- type [56]. This raises the possibility that DLI could be inef- fective in relapses involving this underlying mechanism of immune evasion [56]. Still, In a retrospective analysis done on 399 patients with AML in their first hematological re- lapse after allogeneic hematopoietic stem cell transplanta- tion (HSCT), patients receiving DLI, compared to those</w:t>
      </w:r>
      <w:r>
        <w:rPr>
          <w:spacing w:val="80"/>
        </w:rPr>
        <w:t> </w:t>
      </w:r>
      <w:r>
        <w:rPr/>
        <w:t>who</w:t>
      </w:r>
      <w:r>
        <w:rPr>
          <w:spacing w:val="5"/>
        </w:rPr>
        <w:t> </w:t>
      </w:r>
      <w:r>
        <w:rPr/>
        <w:t>did</w:t>
      </w:r>
      <w:r>
        <w:rPr>
          <w:spacing w:val="5"/>
        </w:rPr>
        <w:t> </w:t>
      </w:r>
      <w:r>
        <w:rPr/>
        <w:t>not,</w:t>
      </w:r>
      <w:r>
        <w:rPr>
          <w:spacing w:val="6"/>
        </w:rPr>
        <w:t> </w:t>
      </w:r>
      <w:r>
        <w:rPr/>
        <w:t>had</w:t>
      </w:r>
      <w:r>
        <w:rPr>
          <w:spacing w:val="5"/>
        </w:rPr>
        <w:t> </w:t>
      </w:r>
      <w:r>
        <w:rPr/>
        <w:t>an</w:t>
      </w:r>
      <w:r>
        <w:rPr>
          <w:spacing w:val="6"/>
        </w:rPr>
        <w:t> </w:t>
      </w:r>
      <w:r>
        <w:rPr/>
        <w:t>estimated</w:t>
      </w:r>
      <w:r>
        <w:rPr>
          <w:spacing w:val="5"/>
        </w:rPr>
        <w:t> </w:t>
      </w:r>
      <w:r>
        <w:rPr/>
        <w:t>survival</w:t>
      </w:r>
      <w:r>
        <w:rPr>
          <w:spacing w:val="6"/>
        </w:rPr>
        <w:t> </w:t>
      </w:r>
      <w:r>
        <w:rPr/>
        <w:t>at</w:t>
      </w:r>
      <w:r>
        <w:rPr>
          <w:spacing w:val="5"/>
        </w:rPr>
        <w:t> </w:t>
      </w:r>
      <w:r>
        <w:rPr/>
        <w:t>2</w:t>
      </w:r>
      <w:r>
        <w:rPr>
          <w:spacing w:val="5"/>
        </w:rPr>
        <w:t> </w:t>
      </w:r>
      <w:r>
        <w:rPr/>
        <w:t>years</w:t>
      </w:r>
      <w:r>
        <w:rPr>
          <w:spacing w:val="6"/>
        </w:rPr>
        <w:t> </w:t>
      </w:r>
      <w:r>
        <w:rPr/>
        <w:t>was</w:t>
      </w:r>
      <w:r>
        <w:rPr>
          <w:spacing w:val="5"/>
        </w:rPr>
        <w:t> </w:t>
      </w:r>
      <w:r>
        <w:rPr>
          <w:spacing w:val="-5"/>
        </w:rPr>
        <w:t>21%</w:t>
      </w:r>
    </w:p>
    <w:p>
      <w:pPr>
        <w:pStyle w:val="BodyText"/>
        <w:spacing w:line="314" w:lineRule="auto" w:before="2"/>
        <w:ind w:left="110" w:right="38"/>
        <w:jc w:val="both"/>
      </w:pPr>
      <w:r>
        <w:rPr/>
        <w:t>+/- 3% and 9% +/- 2%, respectively [7]. In the group of </w:t>
      </w:r>
      <w:r>
        <w:rPr/>
        <w:t>pa- tients</w:t>
      </w:r>
      <w:r>
        <w:rPr>
          <w:spacing w:val="-11"/>
        </w:rPr>
        <w:t> </w:t>
      </w:r>
      <w:r>
        <w:rPr/>
        <w:t>receiving</w:t>
      </w:r>
      <w:r>
        <w:rPr>
          <w:spacing w:val="-11"/>
        </w:rPr>
        <w:t> </w:t>
      </w:r>
      <w:r>
        <w:rPr/>
        <w:t>DLI,</w:t>
      </w:r>
      <w:r>
        <w:rPr>
          <w:spacing w:val="-11"/>
        </w:rPr>
        <w:t> </w:t>
      </w:r>
      <w:r>
        <w:rPr/>
        <w:t>favorable</w:t>
      </w:r>
      <w:r>
        <w:rPr>
          <w:spacing w:val="-11"/>
        </w:rPr>
        <w:t> </w:t>
      </w:r>
      <w:r>
        <w:rPr/>
        <w:t>cytogenetics,</w:t>
      </w:r>
      <w:r>
        <w:rPr>
          <w:spacing w:val="-11"/>
        </w:rPr>
        <w:t> </w:t>
      </w:r>
      <w:r>
        <w:rPr/>
        <w:t>a</w:t>
      </w:r>
      <w:r>
        <w:rPr>
          <w:spacing w:val="-11"/>
        </w:rPr>
        <w:t> </w:t>
      </w:r>
      <w:r>
        <w:rPr/>
        <w:t>tumor</w:t>
      </w:r>
      <w:r>
        <w:rPr>
          <w:spacing w:val="-11"/>
        </w:rPr>
        <w:t> </w:t>
      </w:r>
      <w:r>
        <w:rPr/>
        <w:t>burden of</w:t>
      </w:r>
      <w:r>
        <w:rPr>
          <w:spacing w:val="-4"/>
        </w:rPr>
        <w:t> </w:t>
      </w:r>
      <w:r>
        <w:rPr/>
        <w:t>less</w:t>
      </w:r>
      <w:r>
        <w:rPr>
          <w:spacing w:val="-4"/>
        </w:rPr>
        <w:t> </w:t>
      </w:r>
      <w:r>
        <w:rPr/>
        <w:t>than</w:t>
      </w:r>
      <w:r>
        <w:rPr>
          <w:spacing w:val="-4"/>
        </w:rPr>
        <w:t> </w:t>
      </w:r>
      <w:r>
        <w:rPr/>
        <w:t>35%</w:t>
      </w:r>
      <w:r>
        <w:rPr>
          <w:spacing w:val="-4"/>
        </w:rPr>
        <w:t> </w:t>
      </w:r>
      <w:r>
        <w:rPr/>
        <w:t>bone</w:t>
      </w:r>
      <w:r>
        <w:rPr>
          <w:spacing w:val="-4"/>
        </w:rPr>
        <w:t> </w:t>
      </w:r>
      <w:r>
        <w:rPr/>
        <w:t>marrow</w:t>
      </w:r>
      <w:r>
        <w:rPr>
          <w:spacing w:val="-4"/>
        </w:rPr>
        <w:t> </w:t>
      </w:r>
      <w:r>
        <w:rPr/>
        <w:t>blasts,</w:t>
      </w:r>
      <w:r>
        <w:rPr>
          <w:spacing w:val="-4"/>
        </w:rPr>
        <w:t> </w:t>
      </w:r>
      <w:r>
        <w:rPr/>
        <w:t>female</w:t>
      </w:r>
      <w:r>
        <w:rPr>
          <w:spacing w:val="-4"/>
        </w:rPr>
        <w:t> </w:t>
      </w:r>
      <w:r>
        <w:rPr/>
        <w:t>sex,</w:t>
      </w:r>
      <w:r>
        <w:rPr>
          <w:spacing w:val="-4"/>
        </w:rPr>
        <w:t> </w:t>
      </w:r>
      <w:r>
        <w:rPr/>
        <w:t>as</w:t>
      </w:r>
      <w:r>
        <w:rPr>
          <w:spacing w:val="-4"/>
        </w:rPr>
        <w:t> </w:t>
      </w:r>
      <w:r>
        <w:rPr/>
        <w:t>well</w:t>
      </w:r>
      <w:r>
        <w:rPr>
          <w:spacing w:val="-4"/>
        </w:rPr>
        <w:t> </w:t>
      </w:r>
      <w:r>
        <w:rPr/>
        <w:t>as </w:t>
      </w:r>
      <w:r>
        <w:rPr>
          <w:spacing w:val="-2"/>
        </w:rPr>
        <w:t>favorable</w:t>
      </w:r>
      <w:r>
        <w:rPr>
          <w:spacing w:val="-7"/>
        </w:rPr>
        <w:t> </w:t>
      </w:r>
      <w:r>
        <w:rPr>
          <w:spacing w:val="-2"/>
        </w:rPr>
        <w:t>molecular</w:t>
      </w:r>
      <w:r>
        <w:rPr>
          <w:spacing w:val="-7"/>
        </w:rPr>
        <w:t> </w:t>
      </w:r>
      <w:r>
        <w:rPr>
          <w:spacing w:val="-2"/>
        </w:rPr>
        <w:t>features</w:t>
      </w:r>
      <w:r>
        <w:rPr>
          <w:spacing w:val="-7"/>
        </w:rPr>
        <w:t> </w:t>
      </w:r>
      <w:r>
        <w:rPr>
          <w:spacing w:val="-2"/>
        </w:rPr>
        <w:t>all</w:t>
      </w:r>
      <w:r>
        <w:rPr>
          <w:spacing w:val="-7"/>
        </w:rPr>
        <w:t> </w:t>
      </w:r>
      <w:r>
        <w:rPr>
          <w:spacing w:val="-2"/>
        </w:rPr>
        <w:t>increased</w:t>
      </w:r>
      <w:r>
        <w:rPr>
          <w:spacing w:val="-7"/>
        </w:rPr>
        <w:t> </w:t>
      </w:r>
      <w:r>
        <w:rPr>
          <w:spacing w:val="-2"/>
        </w:rPr>
        <w:t>survival</w:t>
      </w:r>
      <w:r>
        <w:rPr>
          <w:spacing w:val="-7"/>
        </w:rPr>
        <w:t> </w:t>
      </w:r>
      <w:r>
        <w:rPr>
          <w:spacing w:val="-2"/>
        </w:rPr>
        <w:t>in</w:t>
      </w:r>
      <w:r>
        <w:rPr>
          <w:spacing w:val="-7"/>
        </w:rPr>
        <w:t> </w:t>
      </w:r>
      <w:r>
        <w:rPr>
          <w:spacing w:val="-2"/>
        </w:rPr>
        <w:t>a</w:t>
      </w:r>
      <w:r>
        <w:rPr>
          <w:spacing w:val="-7"/>
        </w:rPr>
        <w:t> </w:t>
      </w:r>
      <w:r>
        <w:rPr>
          <w:spacing w:val="-2"/>
        </w:rPr>
        <w:t>multi- </w:t>
      </w:r>
      <w:r>
        <w:rPr/>
        <w:t>variate</w:t>
      </w:r>
      <w:r>
        <w:rPr>
          <w:spacing w:val="8"/>
        </w:rPr>
        <w:t> </w:t>
      </w:r>
      <w:r>
        <w:rPr/>
        <w:t>analysis.</w:t>
      </w:r>
      <w:r>
        <w:rPr>
          <w:spacing w:val="8"/>
        </w:rPr>
        <w:t> </w:t>
      </w:r>
      <w:r>
        <w:rPr/>
        <w:t>Furthermore,</w:t>
      </w:r>
      <w:r>
        <w:rPr>
          <w:spacing w:val="8"/>
        </w:rPr>
        <w:t> </w:t>
      </w:r>
      <w:r>
        <w:rPr/>
        <w:t>patients</w:t>
      </w:r>
      <w:r>
        <w:rPr>
          <w:spacing w:val="8"/>
        </w:rPr>
        <w:t> </w:t>
      </w:r>
      <w:r>
        <w:rPr/>
        <w:t>who</w:t>
      </w:r>
      <w:r>
        <w:rPr>
          <w:spacing w:val="8"/>
        </w:rPr>
        <w:t> </w:t>
      </w:r>
      <w:r>
        <w:rPr/>
        <w:t>relapsed</w:t>
      </w:r>
      <w:r>
        <w:rPr>
          <w:spacing w:val="8"/>
        </w:rPr>
        <w:t> </w:t>
      </w:r>
      <w:r>
        <w:rPr>
          <w:spacing w:val="-4"/>
        </w:rPr>
        <w:t>more</w:t>
      </w:r>
    </w:p>
    <w:p>
      <w:pPr>
        <w:pStyle w:val="BodyText"/>
        <w:spacing w:line="316" w:lineRule="auto" w:before="56"/>
        <w:ind w:left="110" w:right="126"/>
        <w:jc w:val="both"/>
      </w:pPr>
      <w:r>
        <w:rPr/>
        <w:br w:type="column"/>
      </w:r>
      <w:r>
        <w:rPr/>
        <w:t>than 5 months after HSCT and were younger than 37 </w:t>
      </w:r>
      <w:r>
        <w:rPr/>
        <w:t>years had better outcomes [7]. Of the 171 patients that received DLI, 35% achieved remission [7]. However, 43% developed acute graft-versus-host disease (GVHD) while 46% devel- oped</w:t>
      </w:r>
      <w:r>
        <w:rPr>
          <w:spacing w:val="-2"/>
        </w:rPr>
        <w:t> </w:t>
      </w:r>
      <w:r>
        <w:rPr/>
        <w:t>chronic</w:t>
      </w:r>
      <w:r>
        <w:rPr>
          <w:spacing w:val="-2"/>
        </w:rPr>
        <w:t> </w:t>
      </w:r>
      <w:r>
        <w:rPr/>
        <w:t>GVHD</w:t>
      </w:r>
      <w:r>
        <w:rPr>
          <w:spacing w:val="-2"/>
        </w:rPr>
        <w:t> </w:t>
      </w:r>
      <w:r>
        <w:rPr/>
        <w:t>[7].</w:t>
      </w:r>
      <w:r>
        <w:rPr>
          <w:spacing w:val="-2"/>
        </w:rPr>
        <w:t> </w:t>
      </w:r>
      <w:r>
        <w:rPr/>
        <w:t>One</w:t>
      </w:r>
      <w:r>
        <w:rPr>
          <w:spacing w:val="-2"/>
        </w:rPr>
        <w:t> </w:t>
      </w:r>
      <w:r>
        <w:rPr/>
        <w:t>measure</w:t>
      </w:r>
      <w:r>
        <w:rPr>
          <w:spacing w:val="-2"/>
        </w:rPr>
        <w:t> </w:t>
      </w:r>
      <w:r>
        <w:rPr/>
        <w:t>taken</w:t>
      </w:r>
      <w:r>
        <w:rPr>
          <w:spacing w:val="-2"/>
        </w:rPr>
        <w:t> </w:t>
      </w:r>
      <w:r>
        <w:rPr/>
        <w:t>for</w:t>
      </w:r>
      <w:r>
        <w:rPr>
          <w:spacing w:val="-2"/>
        </w:rPr>
        <w:t> </w:t>
      </w:r>
      <w:r>
        <w:rPr/>
        <w:t>patients</w:t>
      </w:r>
      <w:r>
        <w:rPr>
          <w:spacing w:val="-2"/>
        </w:rPr>
        <w:t> </w:t>
      </w:r>
      <w:r>
        <w:rPr/>
        <w:t>af- ter</w:t>
      </w:r>
      <w:r>
        <w:rPr>
          <w:spacing w:val="-7"/>
        </w:rPr>
        <w:t> </w:t>
      </w:r>
      <w:r>
        <w:rPr/>
        <w:t>haploidentical</w:t>
      </w:r>
      <w:r>
        <w:rPr>
          <w:spacing w:val="-7"/>
        </w:rPr>
        <w:t> </w:t>
      </w:r>
      <w:r>
        <w:rPr/>
        <w:t>stem</w:t>
      </w:r>
      <w:r>
        <w:rPr>
          <w:spacing w:val="-7"/>
        </w:rPr>
        <w:t> </w:t>
      </w:r>
      <w:r>
        <w:rPr/>
        <w:t>cell</w:t>
      </w:r>
      <w:r>
        <w:rPr>
          <w:spacing w:val="-7"/>
        </w:rPr>
        <w:t> </w:t>
      </w:r>
      <w:r>
        <w:rPr/>
        <w:t>transplant</w:t>
      </w:r>
      <w:r>
        <w:rPr>
          <w:spacing w:val="-7"/>
        </w:rPr>
        <w:t> </w:t>
      </w:r>
      <w:r>
        <w:rPr/>
        <w:t>is</w:t>
      </w:r>
      <w:r>
        <w:rPr>
          <w:spacing w:val="-7"/>
        </w:rPr>
        <w:t> </w:t>
      </w:r>
      <w:r>
        <w:rPr/>
        <w:t>post-transplant</w:t>
      </w:r>
      <w:r>
        <w:rPr>
          <w:spacing w:val="-7"/>
        </w:rPr>
        <w:t> </w:t>
      </w:r>
      <w:r>
        <w:rPr/>
        <w:t>cy- clophosphamide for the prevention of post-transplant GVHD [44]. DLI may be more effective in these patients. When it has been used in these patients who have experi- enced relapse small incremental doses of haploidentical CD3-positive cells are administered due to the very likely probability of inducing severe acute GvHD [44]. One retro- spective analysis analyzed pediatric patients with myeloid malignancies who had gotten prophylactic DLI as well as post-transplant cyclophosphamide [46]. The incidence of grade 2-4 GVHD was 37% while the incidence of grade 3-4 GVHD was 16.7% [46]. The 2 year rate of moderate to se- vere chronic GVHD was 8.1% (46), demonstrating that in this pediatric population, prophylactic DLI with post-trans- plant</w:t>
      </w:r>
      <w:r>
        <w:rPr>
          <w:spacing w:val="-4"/>
        </w:rPr>
        <w:t> </w:t>
      </w:r>
      <w:r>
        <w:rPr/>
        <w:t>cyclophosphamide</w:t>
      </w:r>
      <w:r>
        <w:rPr>
          <w:spacing w:val="-4"/>
        </w:rPr>
        <w:t> </w:t>
      </w:r>
      <w:r>
        <w:rPr/>
        <w:t>does</w:t>
      </w:r>
      <w:r>
        <w:rPr>
          <w:spacing w:val="-4"/>
        </w:rPr>
        <w:t> </w:t>
      </w:r>
      <w:r>
        <w:rPr/>
        <w:t>still</w:t>
      </w:r>
      <w:r>
        <w:rPr>
          <w:spacing w:val="-4"/>
        </w:rPr>
        <w:t> </w:t>
      </w:r>
      <w:r>
        <w:rPr/>
        <w:t>carry</w:t>
      </w:r>
      <w:r>
        <w:rPr>
          <w:spacing w:val="-4"/>
        </w:rPr>
        <w:t> </w:t>
      </w:r>
      <w:r>
        <w:rPr/>
        <w:t>a</w:t>
      </w:r>
      <w:r>
        <w:rPr>
          <w:spacing w:val="-4"/>
        </w:rPr>
        <w:t> </w:t>
      </w:r>
      <w:r>
        <w:rPr/>
        <w:t>substantial</w:t>
      </w:r>
      <w:r>
        <w:rPr>
          <w:spacing w:val="-4"/>
        </w:rPr>
        <w:t> </w:t>
      </w:r>
      <w:r>
        <w:rPr/>
        <w:t>risk</w:t>
      </w:r>
      <w:r>
        <w:rPr>
          <w:spacing w:val="-4"/>
        </w:rPr>
        <w:t> </w:t>
      </w:r>
      <w:r>
        <w:rPr/>
        <w:t>of GVHD, but appears to be relatively effective and safe and justifies</w:t>
      </w:r>
      <w:r>
        <w:rPr>
          <w:spacing w:val="-2"/>
        </w:rPr>
        <w:t> </w:t>
      </w:r>
      <w:r>
        <w:rPr/>
        <w:t>further</w:t>
      </w:r>
      <w:r>
        <w:rPr>
          <w:spacing w:val="-2"/>
        </w:rPr>
        <w:t> </w:t>
      </w:r>
      <w:r>
        <w:rPr/>
        <w:t>research</w:t>
      </w:r>
      <w:r>
        <w:rPr>
          <w:spacing w:val="-2"/>
        </w:rPr>
        <w:t> </w:t>
      </w:r>
      <w:r>
        <w:rPr/>
        <w:t>in</w:t>
      </w:r>
      <w:r>
        <w:rPr>
          <w:spacing w:val="-2"/>
        </w:rPr>
        <w:t> </w:t>
      </w:r>
      <w:r>
        <w:rPr/>
        <w:t>adult</w:t>
      </w:r>
      <w:r>
        <w:rPr>
          <w:spacing w:val="-2"/>
        </w:rPr>
        <w:t> </w:t>
      </w:r>
      <w:r>
        <w:rPr/>
        <w:t>populations.</w:t>
      </w:r>
      <w:r>
        <w:rPr>
          <w:spacing w:val="-2"/>
        </w:rPr>
        <w:t> </w:t>
      </w:r>
      <w:r>
        <w:rPr/>
        <w:t>While</w:t>
      </w:r>
      <w:r>
        <w:rPr>
          <w:spacing w:val="-2"/>
        </w:rPr>
        <w:t> </w:t>
      </w:r>
      <w:r>
        <w:rPr/>
        <w:t>remis- sion may be achieved, and survival may be increased in pa- tients</w:t>
      </w:r>
      <w:r>
        <w:rPr>
          <w:spacing w:val="-9"/>
        </w:rPr>
        <w:t> </w:t>
      </w:r>
      <w:r>
        <w:rPr/>
        <w:t>receiving</w:t>
      </w:r>
      <w:r>
        <w:rPr>
          <w:spacing w:val="-9"/>
        </w:rPr>
        <w:t> </w:t>
      </w:r>
      <w:r>
        <w:rPr/>
        <w:t>DLI</w:t>
      </w:r>
      <w:r>
        <w:rPr>
          <w:spacing w:val="-9"/>
        </w:rPr>
        <w:t> </w:t>
      </w:r>
      <w:r>
        <w:rPr/>
        <w:t>under</w:t>
      </w:r>
      <w:r>
        <w:rPr>
          <w:spacing w:val="-9"/>
        </w:rPr>
        <w:t> </w:t>
      </w:r>
      <w:r>
        <w:rPr/>
        <w:t>the</w:t>
      </w:r>
      <w:r>
        <w:rPr>
          <w:spacing w:val="-9"/>
        </w:rPr>
        <w:t> </w:t>
      </w:r>
      <w:r>
        <w:rPr/>
        <w:t>circumstances</w:t>
      </w:r>
      <w:r>
        <w:rPr>
          <w:spacing w:val="-9"/>
        </w:rPr>
        <w:t> </w:t>
      </w:r>
      <w:r>
        <w:rPr/>
        <w:t>of</w:t>
      </w:r>
      <w:r>
        <w:rPr>
          <w:spacing w:val="-9"/>
        </w:rPr>
        <w:t> </w:t>
      </w:r>
      <w:r>
        <w:rPr/>
        <w:t>prior</w:t>
      </w:r>
      <w:r>
        <w:rPr>
          <w:spacing w:val="-9"/>
        </w:rPr>
        <w:t> </w:t>
      </w:r>
      <w:r>
        <w:rPr/>
        <w:t>haploi- dentical</w:t>
      </w:r>
      <w:r>
        <w:rPr>
          <w:spacing w:val="-8"/>
        </w:rPr>
        <w:t> </w:t>
      </w:r>
      <w:r>
        <w:rPr/>
        <w:t>transplant,</w:t>
      </w:r>
      <w:r>
        <w:rPr>
          <w:spacing w:val="-8"/>
        </w:rPr>
        <w:t> </w:t>
      </w:r>
      <w:r>
        <w:rPr/>
        <w:t>understanding</w:t>
      </w:r>
      <w:r>
        <w:rPr>
          <w:spacing w:val="-8"/>
        </w:rPr>
        <w:t> </w:t>
      </w:r>
      <w:r>
        <w:rPr/>
        <w:t>the</w:t>
      </w:r>
      <w:r>
        <w:rPr>
          <w:spacing w:val="-8"/>
        </w:rPr>
        <w:t> </w:t>
      </w:r>
      <w:r>
        <w:rPr/>
        <w:t>consequences</w:t>
      </w:r>
      <w:r>
        <w:rPr>
          <w:spacing w:val="-8"/>
        </w:rPr>
        <w:t> </w:t>
      </w:r>
      <w:r>
        <w:rPr/>
        <w:t>of</w:t>
      </w:r>
      <w:r>
        <w:rPr>
          <w:spacing w:val="-8"/>
        </w:rPr>
        <w:t> </w:t>
      </w:r>
      <w:r>
        <w:rPr/>
        <w:t>DLI is important when deciding which patients are candidates.</w:t>
      </w:r>
    </w:p>
    <w:p>
      <w:pPr>
        <w:pStyle w:val="BodyText"/>
        <w:spacing w:line="316" w:lineRule="auto" w:before="184"/>
        <w:ind w:left="110" w:right="126" w:firstLine="750"/>
        <w:jc w:val="both"/>
      </w:pPr>
      <w:r>
        <w:rPr/>
        <w:t>There is new research demonstrating that DLI </w:t>
      </w:r>
      <w:r>
        <w:rPr/>
        <w:t>in </w:t>
      </w:r>
      <w:r>
        <w:rPr>
          <w:spacing w:val="-2"/>
        </w:rPr>
        <w:t>combination with certain chemotherapeutic agents can elic- </w:t>
      </w:r>
      <w:r>
        <w:rPr/>
        <w:t>it greater likelihood of responses [8]. Low-dose azacitidine has</w:t>
      </w:r>
      <w:r>
        <w:rPr>
          <w:spacing w:val="-7"/>
        </w:rPr>
        <w:t> </w:t>
      </w:r>
      <w:r>
        <w:rPr/>
        <w:t>been</w:t>
      </w:r>
      <w:r>
        <w:rPr>
          <w:spacing w:val="-7"/>
        </w:rPr>
        <w:t> </w:t>
      </w:r>
      <w:r>
        <w:rPr/>
        <w:t>shown</w:t>
      </w:r>
      <w:r>
        <w:rPr>
          <w:spacing w:val="-7"/>
        </w:rPr>
        <w:t> </w:t>
      </w:r>
      <w:r>
        <w:rPr/>
        <w:t>to</w:t>
      </w:r>
      <w:r>
        <w:rPr>
          <w:spacing w:val="-7"/>
        </w:rPr>
        <w:t> </w:t>
      </w:r>
      <w:r>
        <w:rPr/>
        <w:t>upregulate</w:t>
      </w:r>
      <w:r>
        <w:rPr>
          <w:spacing w:val="-7"/>
        </w:rPr>
        <w:t> </w:t>
      </w:r>
      <w:r>
        <w:rPr/>
        <w:t>silenced</w:t>
      </w:r>
      <w:r>
        <w:rPr>
          <w:spacing w:val="-7"/>
        </w:rPr>
        <w:t> </w:t>
      </w:r>
      <w:r>
        <w:rPr/>
        <w:t>tumor</w:t>
      </w:r>
      <w:r>
        <w:rPr>
          <w:spacing w:val="-7"/>
        </w:rPr>
        <w:t> </w:t>
      </w:r>
      <w:r>
        <w:rPr/>
        <w:t>antigens</w:t>
      </w:r>
      <w:r>
        <w:rPr>
          <w:spacing w:val="-7"/>
        </w:rPr>
        <w:t> </w:t>
      </w:r>
      <w:r>
        <w:rPr/>
        <w:t>that can</w:t>
      </w:r>
      <w:r>
        <w:rPr>
          <w:spacing w:val="-8"/>
        </w:rPr>
        <w:t> </w:t>
      </w:r>
      <w:r>
        <w:rPr/>
        <w:t>induce</w:t>
      </w:r>
      <w:r>
        <w:rPr>
          <w:spacing w:val="-8"/>
        </w:rPr>
        <w:t> </w:t>
      </w:r>
      <w:r>
        <w:rPr/>
        <w:t>a</w:t>
      </w:r>
      <w:r>
        <w:rPr>
          <w:spacing w:val="-8"/>
        </w:rPr>
        <w:t> </w:t>
      </w:r>
      <w:r>
        <w:rPr/>
        <w:t>cytotoxic</w:t>
      </w:r>
      <w:r>
        <w:rPr>
          <w:spacing w:val="-8"/>
        </w:rPr>
        <w:t> </w:t>
      </w:r>
      <w:r>
        <w:rPr/>
        <w:t>T-cell</w:t>
      </w:r>
      <w:r>
        <w:rPr>
          <w:spacing w:val="-8"/>
        </w:rPr>
        <w:t> </w:t>
      </w:r>
      <w:r>
        <w:rPr/>
        <w:t>response.</w:t>
      </w:r>
      <w:r>
        <w:rPr>
          <w:spacing w:val="-8"/>
        </w:rPr>
        <w:t> </w:t>
      </w:r>
      <w:r>
        <w:rPr/>
        <w:t>In</w:t>
      </w:r>
      <w:r>
        <w:rPr>
          <w:spacing w:val="-8"/>
        </w:rPr>
        <w:t> </w:t>
      </w:r>
      <w:r>
        <w:rPr/>
        <w:t>a</w:t>
      </w:r>
      <w:r>
        <w:rPr>
          <w:spacing w:val="-8"/>
        </w:rPr>
        <w:t> </w:t>
      </w:r>
      <w:r>
        <w:rPr/>
        <w:t>multi-center</w:t>
      </w:r>
      <w:r>
        <w:rPr>
          <w:spacing w:val="-8"/>
        </w:rPr>
        <w:t> </w:t>
      </w:r>
      <w:r>
        <w:rPr/>
        <w:t>ret- rospective analysis consisting of 154 relapsed AML/MDS (AML, </w:t>
      </w:r>
      <w:r>
        <w:rPr>
          <w:i/>
        </w:rPr>
        <w:t>n </w:t>
      </w:r>
      <w:r>
        <w:rPr/>
        <w:t>= 124; MDS, </w:t>
      </w:r>
      <w:r>
        <w:rPr>
          <w:i/>
        </w:rPr>
        <w:t>n </w:t>
      </w:r>
      <w:r>
        <w:rPr/>
        <w:t>= 28; MPN, </w:t>
      </w:r>
      <w:r>
        <w:rPr>
          <w:i/>
        </w:rPr>
        <w:t>n </w:t>
      </w:r>
      <w:r>
        <w:rPr/>
        <w:t>= 2) patients receiv-</w:t>
      </w:r>
      <w:r>
        <w:rPr>
          <w:spacing w:val="40"/>
        </w:rPr>
        <w:t> </w:t>
      </w:r>
      <w:r>
        <w:rPr/>
        <w:t>ing</w:t>
      </w:r>
      <w:r>
        <w:rPr>
          <w:spacing w:val="-7"/>
        </w:rPr>
        <w:t> </w:t>
      </w:r>
      <w:r>
        <w:rPr/>
        <w:t>hypomethylating</w:t>
      </w:r>
      <w:r>
        <w:rPr>
          <w:spacing w:val="-7"/>
        </w:rPr>
        <w:t> </w:t>
      </w:r>
      <w:r>
        <w:rPr/>
        <w:t>agent/DLI</w:t>
      </w:r>
      <w:r>
        <w:rPr>
          <w:spacing w:val="-7"/>
        </w:rPr>
        <w:t> </w:t>
      </w:r>
      <w:r>
        <w:rPr/>
        <w:t>combination,</w:t>
      </w:r>
      <w:r>
        <w:rPr>
          <w:spacing w:val="-7"/>
        </w:rPr>
        <w:t> </w:t>
      </w:r>
      <w:r>
        <w:rPr/>
        <w:t>the</w:t>
      </w:r>
      <w:r>
        <w:rPr>
          <w:spacing w:val="-7"/>
        </w:rPr>
        <w:t> </w:t>
      </w:r>
      <w:r>
        <w:rPr/>
        <w:t>overall</w:t>
      </w:r>
      <w:r>
        <w:rPr>
          <w:spacing w:val="-7"/>
        </w:rPr>
        <w:t> </w:t>
      </w:r>
      <w:r>
        <w:rPr/>
        <w:t>re- sponse rate was 33%, and the CR rate was 27% [7]. Conve- niently, no patient experienced grade 3-4 GVHD from the combined treatment. Another hypomethylating agent that has</w:t>
      </w:r>
      <w:r>
        <w:rPr>
          <w:spacing w:val="-1"/>
        </w:rPr>
        <w:t> </w:t>
      </w:r>
      <w:r>
        <w:rPr/>
        <w:t>been</w:t>
      </w:r>
      <w:r>
        <w:rPr>
          <w:spacing w:val="-1"/>
        </w:rPr>
        <w:t> </w:t>
      </w:r>
      <w:r>
        <w:rPr/>
        <w:t>studied</w:t>
      </w:r>
      <w:r>
        <w:rPr>
          <w:spacing w:val="-1"/>
        </w:rPr>
        <w:t> </w:t>
      </w:r>
      <w:r>
        <w:rPr/>
        <w:t>in</w:t>
      </w:r>
      <w:r>
        <w:rPr>
          <w:spacing w:val="-1"/>
        </w:rPr>
        <w:t> </w:t>
      </w:r>
      <w:r>
        <w:rPr/>
        <w:t>conjunction</w:t>
      </w:r>
      <w:r>
        <w:rPr>
          <w:spacing w:val="-1"/>
        </w:rPr>
        <w:t> </w:t>
      </w:r>
      <w:r>
        <w:rPr/>
        <w:t>with</w:t>
      </w:r>
      <w:r>
        <w:rPr>
          <w:spacing w:val="-1"/>
        </w:rPr>
        <w:t> </w:t>
      </w:r>
      <w:r>
        <w:rPr/>
        <w:t>DLI</w:t>
      </w:r>
      <w:r>
        <w:rPr>
          <w:spacing w:val="-1"/>
        </w:rPr>
        <w:t> </w:t>
      </w:r>
      <w:r>
        <w:rPr/>
        <w:t>is</w:t>
      </w:r>
      <w:r>
        <w:rPr>
          <w:spacing w:val="-1"/>
        </w:rPr>
        <w:t> </w:t>
      </w:r>
      <w:r>
        <w:rPr/>
        <w:t>decitabine,</w:t>
      </w:r>
      <w:r>
        <w:rPr>
          <w:spacing w:val="-1"/>
        </w:rPr>
        <w:t> </w:t>
      </w:r>
      <w:r>
        <w:rPr/>
        <w:t>that also showed efficacy in combination with DLI. A retrospec- tive multicenter analysis from Germany reported that dec- itabine plus DLI achieved an ORR of 25% and CR of 17% in 36 patients with relapsed AML (</w:t>
      </w:r>
      <w:r>
        <w:rPr>
          <w:i/>
        </w:rPr>
        <w:t>n </w:t>
      </w:r>
      <w:r>
        <w:rPr/>
        <w:t>= 29) [8].</w:t>
      </w:r>
    </w:p>
    <w:p>
      <w:pPr>
        <w:spacing w:after="0" w:line="316" w:lineRule="auto"/>
        <w:jc w:val="both"/>
        <w:sectPr>
          <w:type w:val="continuous"/>
          <w:pgSz w:w="11910" w:h="16840"/>
          <w:pgMar w:header="899" w:footer="1015" w:top="860" w:bottom="1220" w:left="740" w:right="720"/>
          <w:cols w:num="2" w:equalWidth="0">
            <w:col w:w="4971" w:space="415"/>
            <w:col w:w="5064"/>
          </w:cols>
        </w:sectPr>
      </w:pPr>
    </w:p>
    <w:p>
      <w:pPr>
        <w:pStyle w:val="BodyText"/>
        <w:spacing w:before="10"/>
        <w:rPr>
          <w:sz w:val="11"/>
        </w:rPr>
      </w:pPr>
    </w:p>
    <w:p>
      <w:pPr>
        <w:spacing w:after="0"/>
        <w:rPr>
          <w:sz w:val="11"/>
        </w:rPr>
        <w:sectPr>
          <w:pgSz w:w="11910" w:h="16840"/>
          <w:pgMar w:header="899" w:footer="1015" w:top="1120" w:bottom="1200" w:left="740" w:right="720"/>
        </w:sectPr>
      </w:pPr>
    </w:p>
    <w:p>
      <w:pPr>
        <w:pStyle w:val="Heading2"/>
        <w:spacing w:before="61"/>
      </w:pPr>
      <w:r>
        <w:rPr/>
        <w:t>Hypomethylating</w:t>
      </w:r>
      <w:r>
        <w:rPr>
          <w:spacing w:val="28"/>
        </w:rPr>
        <w:t> </w:t>
      </w:r>
      <w:r>
        <w:rPr>
          <w:spacing w:val="-2"/>
        </w:rPr>
        <w:t>Agents</w:t>
      </w:r>
    </w:p>
    <w:p>
      <w:pPr>
        <w:pStyle w:val="BodyText"/>
        <w:spacing w:before="11"/>
        <w:rPr>
          <w:b/>
          <w:sz w:val="22"/>
        </w:rPr>
      </w:pPr>
    </w:p>
    <w:p>
      <w:pPr>
        <w:pStyle w:val="BodyText"/>
        <w:spacing w:line="314" w:lineRule="auto"/>
        <w:ind w:left="110" w:right="38" w:firstLine="750"/>
        <w:jc w:val="both"/>
      </w:pPr>
      <w:r>
        <w:rPr/>
        <w:t>Two hypomethylating agents (HMA) </w:t>
      </w:r>
      <w:r>
        <w:rPr/>
        <w:t>commonly used in post-transplant relapsed AML patients are azaciti- dine and decitabine. They serve as the backbone for many combination</w:t>
      </w:r>
      <w:r>
        <w:rPr>
          <w:spacing w:val="-11"/>
        </w:rPr>
        <w:t> </w:t>
      </w:r>
      <w:r>
        <w:rPr/>
        <w:t>therapies</w:t>
      </w:r>
      <w:r>
        <w:rPr>
          <w:spacing w:val="-11"/>
        </w:rPr>
        <w:t> </w:t>
      </w:r>
      <w:r>
        <w:rPr/>
        <w:t>due</w:t>
      </w:r>
      <w:r>
        <w:rPr>
          <w:spacing w:val="-11"/>
        </w:rPr>
        <w:t> </w:t>
      </w:r>
      <w:r>
        <w:rPr/>
        <w:t>to</w:t>
      </w:r>
      <w:r>
        <w:rPr>
          <w:spacing w:val="-11"/>
        </w:rPr>
        <w:t> </w:t>
      </w:r>
      <w:r>
        <w:rPr/>
        <w:t>the</w:t>
      </w:r>
      <w:r>
        <w:rPr>
          <w:spacing w:val="-11"/>
        </w:rPr>
        <w:t> </w:t>
      </w:r>
      <w:r>
        <w:rPr/>
        <w:t>ability</w:t>
      </w:r>
      <w:r>
        <w:rPr>
          <w:spacing w:val="-11"/>
        </w:rPr>
        <w:t> </w:t>
      </w:r>
      <w:r>
        <w:rPr/>
        <w:t>to</w:t>
      </w:r>
      <w:r>
        <w:rPr>
          <w:spacing w:val="-11"/>
        </w:rPr>
        <w:t> </w:t>
      </w:r>
      <w:r>
        <w:rPr/>
        <w:t>induce</w:t>
      </w:r>
      <w:r>
        <w:rPr>
          <w:spacing w:val="-11"/>
        </w:rPr>
        <w:t> </w:t>
      </w:r>
      <w:r>
        <w:rPr/>
        <w:t>immuno- logic</w:t>
      </w:r>
      <w:r>
        <w:rPr>
          <w:spacing w:val="-6"/>
        </w:rPr>
        <w:t> </w:t>
      </w:r>
      <w:r>
        <w:rPr/>
        <w:t>activity</w:t>
      </w:r>
      <w:r>
        <w:rPr>
          <w:spacing w:val="-6"/>
        </w:rPr>
        <w:t> </w:t>
      </w:r>
      <w:r>
        <w:rPr/>
        <w:t>against</w:t>
      </w:r>
      <w:r>
        <w:rPr>
          <w:spacing w:val="-6"/>
        </w:rPr>
        <w:t> </w:t>
      </w:r>
      <w:r>
        <w:rPr/>
        <w:t>tumors</w:t>
      </w:r>
      <w:r>
        <w:rPr>
          <w:spacing w:val="-6"/>
        </w:rPr>
        <w:t> </w:t>
      </w:r>
      <w:r>
        <w:rPr/>
        <w:t>while</w:t>
      </w:r>
      <w:r>
        <w:rPr>
          <w:spacing w:val="-6"/>
        </w:rPr>
        <w:t> </w:t>
      </w:r>
      <w:r>
        <w:rPr/>
        <w:t>having</w:t>
      </w:r>
      <w:r>
        <w:rPr>
          <w:spacing w:val="-6"/>
        </w:rPr>
        <w:t> </w:t>
      </w:r>
      <w:r>
        <w:rPr/>
        <w:t>reduced</w:t>
      </w:r>
      <w:r>
        <w:rPr>
          <w:spacing w:val="-6"/>
        </w:rPr>
        <w:t> </w:t>
      </w:r>
      <w:r>
        <w:rPr/>
        <w:t>toxicities [9]. In one study, azacitidine alone was shown to induce complete remission in 6 out of 10 patients treated with myeloid malignancies after allo HCT, and the median over- all survival for the group was 422.5 days. However, 3 pa- tients had leukemia progression after a median of 6 cycles and</w:t>
      </w:r>
      <w:r>
        <w:rPr>
          <w:spacing w:val="-1"/>
        </w:rPr>
        <w:t> </w:t>
      </w:r>
      <w:r>
        <w:rPr/>
        <w:t>1</w:t>
      </w:r>
      <w:r>
        <w:rPr>
          <w:spacing w:val="-1"/>
        </w:rPr>
        <w:t> </w:t>
      </w:r>
      <w:r>
        <w:rPr/>
        <w:t>died</w:t>
      </w:r>
      <w:r>
        <w:rPr>
          <w:spacing w:val="-1"/>
        </w:rPr>
        <w:t> </w:t>
      </w:r>
      <w:r>
        <w:rPr/>
        <w:t>as</w:t>
      </w:r>
      <w:r>
        <w:rPr>
          <w:spacing w:val="-1"/>
        </w:rPr>
        <w:t> </w:t>
      </w:r>
      <w:r>
        <w:rPr/>
        <w:t>a</w:t>
      </w:r>
      <w:r>
        <w:rPr>
          <w:spacing w:val="-1"/>
        </w:rPr>
        <w:t> </w:t>
      </w:r>
      <w:r>
        <w:rPr/>
        <w:t>result</w:t>
      </w:r>
      <w:r>
        <w:rPr>
          <w:spacing w:val="-1"/>
        </w:rPr>
        <w:t> </w:t>
      </w:r>
      <w:r>
        <w:rPr/>
        <w:t>[12].</w:t>
      </w:r>
      <w:r>
        <w:rPr>
          <w:spacing w:val="-1"/>
        </w:rPr>
        <w:t> </w:t>
      </w:r>
      <w:r>
        <w:rPr/>
        <w:t>Notably,</w:t>
      </w:r>
      <w:r>
        <w:rPr>
          <w:spacing w:val="-1"/>
        </w:rPr>
        <w:t> </w:t>
      </w:r>
      <w:r>
        <w:rPr/>
        <w:t>there</w:t>
      </w:r>
      <w:r>
        <w:rPr>
          <w:spacing w:val="-1"/>
        </w:rPr>
        <w:t> </w:t>
      </w:r>
      <w:r>
        <w:rPr/>
        <w:t>were</w:t>
      </w:r>
      <w:r>
        <w:rPr>
          <w:spacing w:val="-1"/>
        </w:rPr>
        <w:t> </w:t>
      </w:r>
      <w:r>
        <w:rPr/>
        <w:t>no</w:t>
      </w:r>
      <w:r>
        <w:rPr>
          <w:spacing w:val="-1"/>
        </w:rPr>
        <w:t> </w:t>
      </w:r>
      <w:r>
        <w:rPr/>
        <w:t>flares</w:t>
      </w:r>
      <w:r>
        <w:rPr>
          <w:spacing w:val="-1"/>
        </w:rPr>
        <w:t> </w:t>
      </w:r>
      <w:r>
        <w:rPr/>
        <w:t>of GVHD observed in these patients [12].</w:t>
      </w:r>
    </w:p>
    <w:p>
      <w:pPr>
        <w:pStyle w:val="BodyText"/>
        <w:spacing w:line="314" w:lineRule="auto" w:before="215"/>
        <w:ind w:left="110" w:right="38" w:firstLine="750"/>
        <w:jc w:val="both"/>
      </w:pPr>
      <w:r>
        <w:rPr/>
        <w:t>Azacitidine is a potent demythylating agent that can induce upregulation of cancer-testis antigens. As a re- </w:t>
      </w:r>
      <w:r>
        <w:rPr>
          <w:spacing w:val="-2"/>
        </w:rPr>
        <w:t>sult,</w:t>
      </w:r>
      <w:r>
        <w:rPr>
          <w:spacing w:val="-10"/>
        </w:rPr>
        <w:t> </w:t>
      </w:r>
      <w:r>
        <w:rPr>
          <w:spacing w:val="-2"/>
        </w:rPr>
        <w:t>this</w:t>
      </w:r>
      <w:r>
        <w:rPr>
          <w:spacing w:val="-9"/>
        </w:rPr>
        <w:t> </w:t>
      </w:r>
      <w:r>
        <w:rPr>
          <w:spacing w:val="-2"/>
        </w:rPr>
        <w:t>upregulation</w:t>
      </w:r>
      <w:r>
        <w:rPr>
          <w:spacing w:val="-9"/>
        </w:rPr>
        <w:t> </w:t>
      </w:r>
      <w:r>
        <w:rPr>
          <w:spacing w:val="-2"/>
        </w:rPr>
        <w:t>can</w:t>
      </w:r>
      <w:r>
        <w:rPr>
          <w:spacing w:val="-10"/>
        </w:rPr>
        <w:t> </w:t>
      </w:r>
      <w:r>
        <w:rPr>
          <w:spacing w:val="-2"/>
        </w:rPr>
        <w:t>present</w:t>
      </w:r>
      <w:r>
        <w:rPr>
          <w:spacing w:val="-9"/>
        </w:rPr>
        <w:t> </w:t>
      </w:r>
      <w:r>
        <w:rPr>
          <w:spacing w:val="-2"/>
        </w:rPr>
        <w:t>as</w:t>
      </w:r>
      <w:r>
        <w:rPr>
          <w:spacing w:val="-9"/>
        </w:rPr>
        <w:t> </w:t>
      </w:r>
      <w:r>
        <w:rPr>
          <w:spacing w:val="-2"/>
        </w:rPr>
        <w:t>an</w:t>
      </w:r>
      <w:r>
        <w:rPr>
          <w:spacing w:val="-10"/>
        </w:rPr>
        <w:t> </w:t>
      </w:r>
      <w:r>
        <w:rPr>
          <w:spacing w:val="-2"/>
        </w:rPr>
        <w:t>easier</w:t>
      </w:r>
      <w:r>
        <w:rPr>
          <w:spacing w:val="-9"/>
        </w:rPr>
        <w:t> </w:t>
      </w:r>
      <w:r>
        <w:rPr>
          <w:spacing w:val="-2"/>
        </w:rPr>
        <w:t>target</w:t>
      </w:r>
      <w:r>
        <w:rPr>
          <w:spacing w:val="-9"/>
        </w:rPr>
        <w:t> </w:t>
      </w:r>
      <w:r>
        <w:rPr>
          <w:spacing w:val="-2"/>
        </w:rPr>
        <w:t>for</w:t>
      </w:r>
      <w:r>
        <w:rPr>
          <w:spacing w:val="-10"/>
        </w:rPr>
        <w:t> </w:t>
      </w:r>
      <w:r>
        <w:rPr>
          <w:spacing w:val="-2"/>
        </w:rPr>
        <w:t>allo- </w:t>
      </w:r>
      <w:r>
        <w:rPr/>
        <w:t>geneic T-cells. Additionally, this agent is known to spur the expression of HLA class 1 antigens and costimulatory molecules on tumor cells, allowing allogeneic T cells to distinguish</w:t>
      </w:r>
      <w:r>
        <w:rPr>
          <w:spacing w:val="-3"/>
        </w:rPr>
        <w:t> </w:t>
      </w:r>
      <w:r>
        <w:rPr/>
        <w:t>leukemia</w:t>
      </w:r>
      <w:r>
        <w:rPr>
          <w:spacing w:val="-3"/>
        </w:rPr>
        <w:t> </w:t>
      </w:r>
      <w:r>
        <w:rPr/>
        <w:t>cells</w:t>
      </w:r>
      <w:r>
        <w:rPr>
          <w:spacing w:val="-3"/>
        </w:rPr>
        <w:t> </w:t>
      </w:r>
      <w:r>
        <w:rPr/>
        <w:t>[10,13].</w:t>
      </w:r>
      <w:r>
        <w:rPr>
          <w:spacing w:val="-3"/>
        </w:rPr>
        <w:t> </w:t>
      </w:r>
      <w:r>
        <w:rPr/>
        <w:t>HMAs</w:t>
      </w:r>
      <w:r>
        <w:rPr>
          <w:spacing w:val="-3"/>
        </w:rPr>
        <w:t> </w:t>
      </w:r>
      <w:r>
        <w:rPr/>
        <w:t>can</w:t>
      </w:r>
      <w:r>
        <w:rPr>
          <w:spacing w:val="-3"/>
        </w:rPr>
        <w:t> </w:t>
      </w:r>
      <w:r>
        <w:rPr/>
        <w:t>induce</w:t>
      </w:r>
      <w:r>
        <w:rPr>
          <w:spacing w:val="-3"/>
        </w:rPr>
        <w:t> </w:t>
      </w:r>
      <w:r>
        <w:rPr/>
        <w:t>the</w:t>
      </w:r>
      <w:r>
        <w:rPr>
          <w:spacing w:val="-3"/>
        </w:rPr>
        <w:t> </w:t>
      </w:r>
      <w:r>
        <w:rPr/>
        <w:t>ex- pression</w:t>
      </w:r>
      <w:r>
        <w:rPr>
          <w:spacing w:val="40"/>
        </w:rPr>
        <w:t> </w:t>
      </w:r>
      <w:r>
        <w:rPr/>
        <w:t>of</w:t>
      </w:r>
      <w:r>
        <w:rPr>
          <w:spacing w:val="40"/>
        </w:rPr>
        <w:t> </w:t>
      </w:r>
      <w:r>
        <w:rPr/>
        <w:t>FOXP3</w:t>
      </w:r>
      <w:r>
        <w:rPr>
          <w:spacing w:val="40"/>
        </w:rPr>
        <w:t> </w:t>
      </w:r>
      <w:r>
        <w:rPr/>
        <w:t>in</w:t>
      </w:r>
      <w:r>
        <w:rPr>
          <w:spacing w:val="40"/>
        </w:rPr>
        <w:t> </w:t>
      </w:r>
      <w:r>
        <w:rPr/>
        <w:t>CD4(+)CD25(-)</w:t>
      </w:r>
      <w:r>
        <w:rPr>
          <w:spacing w:val="40"/>
        </w:rPr>
        <w:t> </w:t>
      </w:r>
      <w:r>
        <w:rPr/>
        <w:t>T</w:t>
      </w:r>
      <w:r>
        <w:rPr>
          <w:spacing w:val="40"/>
        </w:rPr>
        <w:t> </w:t>
      </w:r>
      <w:r>
        <w:rPr/>
        <w:t>cells</w:t>
      </w:r>
      <w:r>
        <w:rPr>
          <w:spacing w:val="40"/>
        </w:rPr>
        <w:t> </w:t>
      </w:r>
      <w:r>
        <w:rPr/>
        <w:t>[11],</w:t>
      </w:r>
      <w:r>
        <w:rPr>
          <w:spacing w:val="40"/>
        </w:rPr>
        <w:t> </w:t>
      </w:r>
      <w:r>
        <w:rPr/>
        <w:t>that cause</w:t>
      </w:r>
      <w:r>
        <w:rPr>
          <w:spacing w:val="-7"/>
        </w:rPr>
        <w:t> </w:t>
      </w:r>
      <w:r>
        <w:rPr/>
        <w:t>these</w:t>
      </w:r>
      <w:r>
        <w:rPr>
          <w:spacing w:val="-7"/>
        </w:rPr>
        <w:t> </w:t>
      </w:r>
      <w:r>
        <w:rPr/>
        <w:t>cells</w:t>
      </w:r>
      <w:r>
        <w:rPr>
          <w:spacing w:val="-7"/>
        </w:rPr>
        <w:t> </w:t>
      </w:r>
      <w:r>
        <w:rPr/>
        <w:t>to</w:t>
      </w:r>
      <w:r>
        <w:rPr>
          <w:spacing w:val="-7"/>
        </w:rPr>
        <w:t> </w:t>
      </w:r>
      <w:r>
        <w:rPr/>
        <w:t>convert</w:t>
      </w:r>
      <w:r>
        <w:rPr>
          <w:spacing w:val="-7"/>
        </w:rPr>
        <w:t> </w:t>
      </w:r>
      <w:r>
        <w:rPr/>
        <w:t>from</w:t>
      </w:r>
      <w:r>
        <w:rPr>
          <w:spacing w:val="-7"/>
        </w:rPr>
        <w:t> </w:t>
      </w:r>
      <w:r>
        <w:rPr/>
        <w:t>non</w:t>
      </w:r>
      <w:r>
        <w:rPr>
          <w:spacing w:val="-7"/>
        </w:rPr>
        <w:t> </w:t>
      </w:r>
      <w:r>
        <w:rPr/>
        <w:t>T</w:t>
      </w:r>
      <w:r>
        <w:rPr>
          <w:spacing w:val="-7"/>
        </w:rPr>
        <w:t> </w:t>
      </w:r>
      <w:r>
        <w:rPr/>
        <w:t>regulatory</w:t>
      </w:r>
      <w:r>
        <w:rPr>
          <w:spacing w:val="-7"/>
        </w:rPr>
        <w:t> </w:t>
      </w:r>
      <w:r>
        <w:rPr/>
        <w:t>cells</w:t>
      </w:r>
      <w:r>
        <w:rPr>
          <w:spacing w:val="-7"/>
        </w:rPr>
        <w:t> </w:t>
      </w:r>
      <w:r>
        <w:rPr/>
        <w:t>into T regulatory cells with T suppressor function, which de- creases the likelihood of GVHD in these patients [11,14].</w:t>
      </w:r>
    </w:p>
    <w:p>
      <w:pPr>
        <w:pStyle w:val="BodyText"/>
        <w:spacing w:line="314" w:lineRule="auto" w:before="215"/>
        <w:ind w:left="110" w:right="38" w:firstLine="750"/>
        <w:jc w:val="both"/>
      </w:pPr>
      <w:r>
        <w:rPr/>
        <w:t>There have been mixed results from studies using HMAs</w:t>
      </w:r>
      <w:r>
        <w:rPr>
          <w:spacing w:val="-4"/>
        </w:rPr>
        <w:t> </w:t>
      </w:r>
      <w:r>
        <w:rPr/>
        <w:t>as</w:t>
      </w:r>
      <w:r>
        <w:rPr>
          <w:spacing w:val="-4"/>
        </w:rPr>
        <w:t> </w:t>
      </w:r>
      <w:r>
        <w:rPr/>
        <w:t>prophylaxis.</w:t>
      </w:r>
      <w:r>
        <w:rPr>
          <w:spacing w:val="-4"/>
        </w:rPr>
        <w:t> </w:t>
      </w:r>
      <w:r>
        <w:rPr/>
        <w:t>In</w:t>
      </w:r>
      <w:r>
        <w:rPr>
          <w:spacing w:val="-4"/>
        </w:rPr>
        <w:t> </w:t>
      </w:r>
      <w:r>
        <w:rPr/>
        <w:t>a</w:t>
      </w:r>
      <w:r>
        <w:rPr>
          <w:spacing w:val="-4"/>
        </w:rPr>
        <w:t> </w:t>
      </w:r>
      <w:r>
        <w:rPr/>
        <w:t>retrospective</w:t>
      </w:r>
      <w:r>
        <w:rPr>
          <w:spacing w:val="-4"/>
        </w:rPr>
        <w:t> </w:t>
      </w:r>
      <w:r>
        <w:rPr/>
        <w:t>review,</w:t>
      </w:r>
      <w:r>
        <w:rPr>
          <w:spacing w:val="-4"/>
        </w:rPr>
        <w:t> </w:t>
      </w:r>
      <w:r>
        <w:rPr/>
        <w:t>25</w:t>
      </w:r>
      <w:r>
        <w:rPr>
          <w:spacing w:val="-4"/>
        </w:rPr>
        <w:t> </w:t>
      </w:r>
      <w:r>
        <w:rPr/>
        <w:t>patients received azacitidine prophylactically following </w:t>
      </w:r>
      <w:r>
        <w:rPr/>
        <w:t>myeloabla- tive</w:t>
      </w:r>
      <w:r>
        <w:rPr>
          <w:spacing w:val="-6"/>
        </w:rPr>
        <w:t> </w:t>
      </w:r>
      <w:r>
        <w:rPr/>
        <w:t>allogeneic</w:t>
      </w:r>
      <w:r>
        <w:rPr>
          <w:spacing w:val="-6"/>
        </w:rPr>
        <w:t> </w:t>
      </w:r>
      <w:r>
        <w:rPr/>
        <w:t>HCT</w:t>
      </w:r>
      <w:r>
        <w:rPr>
          <w:spacing w:val="-6"/>
        </w:rPr>
        <w:t> </w:t>
      </w:r>
      <w:r>
        <w:rPr/>
        <w:t>and</w:t>
      </w:r>
      <w:r>
        <w:rPr>
          <w:spacing w:val="-6"/>
        </w:rPr>
        <w:t> </w:t>
      </w:r>
      <w:r>
        <w:rPr/>
        <w:t>were</w:t>
      </w:r>
      <w:r>
        <w:rPr>
          <w:spacing w:val="-6"/>
        </w:rPr>
        <w:t> </w:t>
      </w:r>
      <w:r>
        <w:rPr/>
        <w:t>matched</w:t>
      </w:r>
      <w:r>
        <w:rPr>
          <w:spacing w:val="-6"/>
        </w:rPr>
        <w:t> </w:t>
      </w:r>
      <w:r>
        <w:rPr/>
        <w:t>to</w:t>
      </w:r>
      <w:r>
        <w:rPr>
          <w:spacing w:val="-6"/>
        </w:rPr>
        <w:t> </w:t>
      </w:r>
      <w:r>
        <w:rPr/>
        <w:t>historical</w:t>
      </w:r>
      <w:r>
        <w:rPr>
          <w:spacing w:val="-6"/>
        </w:rPr>
        <w:t> </w:t>
      </w:r>
      <w:r>
        <w:rPr/>
        <w:t>controls and</w:t>
      </w:r>
      <w:r>
        <w:rPr>
          <w:spacing w:val="-6"/>
        </w:rPr>
        <w:t> </w:t>
      </w:r>
      <w:r>
        <w:rPr/>
        <w:t>there</w:t>
      </w:r>
      <w:r>
        <w:rPr>
          <w:spacing w:val="-6"/>
        </w:rPr>
        <w:t> </w:t>
      </w:r>
      <w:r>
        <w:rPr/>
        <w:t>was</w:t>
      </w:r>
      <w:r>
        <w:rPr>
          <w:spacing w:val="-6"/>
        </w:rPr>
        <w:t> </w:t>
      </w:r>
      <w:r>
        <w:rPr/>
        <w:t>no</w:t>
      </w:r>
      <w:r>
        <w:rPr>
          <w:spacing w:val="-6"/>
        </w:rPr>
        <w:t> </w:t>
      </w:r>
      <w:r>
        <w:rPr/>
        <w:t>difference</w:t>
      </w:r>
      <w:r>
        <w:rPr>
          <w:spacing w:val="-6"/>
        </w:rPr>
        <w:t> </w:t>
      </w:r>
      <w:r>
        <w:rPr/>
        <w:t>in</w:t>
      </w:r>
      <w:r>
        <w:rPr>
          <w:spacing w:val="-6"/>
        </w:rPr>
        <w:t> </w:t>
      </w:r>
      <w:r>
        <w:rPr/>
        <w:t>hematologic</w:t>
      </w:r>
      <w:r>
        <w:rPr>
          <w:spacing w:val="-6"/>
        </w:rPr>
        <w:t> </w:t>
      </w:r>
      <w:r>
        <w:rPr/>
        <w:t>relapse,</w:t>
      </w:r>
      <w:r>
        <w:rPr>
          <w:spacing w:val="-6"/>
        </w:rPr>
        <w:t> </w:t>
      </w:r>
      <w:r>
        <w:rPr/>
        <w:t>overall survival, or non-relapse mortality [15]. However, another study observed patients receiving oral azacitidine post allo HCST. These patients had a low overall rate of relapse of 21%</w:t>
      </w:r>
      <w:r>
        <w:rPr>
          <w:spacing w:val="-6"/>
        </w:rPr>
        <w:t> </w:t>
      </w:r>
      <w:r>
        <w:rPr/>
        <w:t>in</w:t>
      </w:r>
      <w:r>
        <w:rPr>
          <w:spacing w:val="-6"/>
        </w:rPr>
        <w:t> </w:t>
      </w:r>
      <w:r>
        <w:rPr/>
        <w:t>the</w:t>
      </w:r>
      <w:r>
        <w:rPr>
          <w:spacing w:val="-6"/>
        </w:rPr>
        <w:t> </w:t>
      </w:r>
      <w:r>
        <w:rPr/>
        <w:t>first</w:t>
      </w:r>
      <w:r>
        <w:rPr>
          <w:spacing w:val="-6"/>
        </w:rPr>
        <w:t> </w:t>
      </w:r>
      <w:r>
        <w:rPr/>
        <w:t>year</w:t>
      </w:r>
      <w:r>
        <w:rPr>
          <w:spacing w:val="-6"/>
        </w:rPr>
        <w:t> </w:t>
      </w:r>
      <w:r>
        <w:rPr/>
        <w:t>and</w:t>
      </w:r>
      <w:r>
        <w:rPr>
          <w:spacing w:val="-6"/>
        </w:rPr>
        <w:t> </w:t>
      </w:r>
      <w:r>
        <w:rPr/>
        <w:t>had</w:t>
      </w:r>
      <w:r>
        <w:rPr>
          <w:spacing w:val="-6"/>
        </w:rPr>
        <w:t> </w:t>
      </w:r>
      <w:r>
        <w:rPr/>
        <w:t>low</w:t>
      </w:r>
      <w:r>
        <w:rPr>
          <w:spacing w:val="-6"/>
        </w:rPr>
        <w:t> </w:t>
      </w:r>
      <w:r>
        <w:rPr/>
        <w:t>rates</w:t>
      </w:r>
      <w:r>
        <w:rPr>
          <w:spacing w:val="-6"/>
        </w:rPr>
        <w:t> </w:t>
      </w:r>
      <w:r>
        <w:rPr/>
        <w:t>of</w:t>
      </w:r>
      <w:r>
        <w:rPr>
          <w:spacing w:val="-6"/>
        </w:rPr>
        <w:t> </w:t>
      </w:r>
      <w:r>
        <w:rPr/>
        <w:t>treatment</w:t>
      </w:r>
      <w:r>
        <w:rPr>
          <w:spacing w:val="-6"/>
        </w:rPr>
        <w:t> </w:t>
      </w:r>
      <w:r>
        <w:rPr/>
        <w:t>related complications [38]. The use of maintenance therapy re- </w:t>
      </w:r>
      <w:r>
        <w:rPr>
          <w:spacing w:val="-2"/>
        </w:rPr>
        <w:t>mains</w:t>
      </w:r>
      <w:r>
        <w:rPr>
          <w:spacing w:val="-8"/>
        </w:rPr>
        <w:t> </w:t>
      </w:r>
      <w:r>
        <w:rPr>
          <w:spacing w:val="-2"/>
        </w:rPr>
        <w:t>a</w:t>
      </w:r>
      <w:r>
        <w:rPr>
          <w:spacing w:val="-8"/>
        </w:rPr>
        <w:t> </w:t>
      </w:r>
      <w:r>
        <w:rPr>
          <w:spacing w:val="-2"/>
        </w:rPr>
        <w:t>controversial</w:t>
      </w:r>
      <w:r>
        <w:rPr>
          <w:spacing w:val="-8"/>
        </w:rPr>
        <w:t> </w:t>
      </w:r>
      <w:r>
        <w:rPr>
          <w:spacing w:val="-2"/>
        </w:rPr>
        <w:t>and</w:t>
      </w:r>
      <w:r>
        <w:rPr>
          <w:spacing w:val="-8"/>
        </w:rPr>
        <w:t> </w:t>
      </w:r>
      <w:r>
        <w:rPr>
          <w:spacing w:val="-2"/>
        </w:rPr>
        <w:t>unclear</w:t>
      </w:r>
      <w:r>
        <w:rPr>
          <w:spacing w:val="-8"/>
        </w:rPr>
        <w:t> </w:t>
      </w:r>
      <w:r>
        <w:rPr>
          <w:spacing w:val="-2"/>
        </w:rPr>
        <w:t>option</w:t>
      </w:r>
      <w:r>
        <w:rPr>
          <w:spacing w:val="-8"/>
        </w:rPr>
        <w:t> </w:t>
      </w:r>
      <w:r>
        <w:rPr>
          <w:spacing w:val="-2"/>
        </w:rPr>
        <w:t>for</w:t>
      </w:r>
      <w:r>
        <w:rPr>
          <w:spacing w:val="-8"/>
        </w:rPr>
        <w:t> </w:t>
      </w:r>
      <w:r>
        <w:rPr>
          <w:spacing w:val="-2"/>
        </w:rPr>
        <w:t>patients</w:t>
      </w:r>
      <w:r>
        <w:rPr>
          <w:spacing w:val="-8"/>
        </w:rPr>
        <w:t> </w:t>
      </w:r>
      <w:r>
        <w:rPr>
          <w:spacing w:val="-2"/>
        </w:rPr>
        <w:t>post</w:t>
      </w:r>
      <w:r>
        <w:rPr>
          <w:spacing w:val="-8"/>
        </w:rPr>
        <w:t> </w:t>
      </w:r>
      <w:r>
        <w:rPr>
          <w:spacing w:val="-2"/>
        </w:rPr>
        <w:t>al- </w:t>
      </w:r>
      <w:r>
        <w:rPr/>
        <w:t>lo HCST; however, there could be potential prophylactic use</w:t>
      </w:r>
      <w:r>
        <w:rPr>
          <w:spacing w:val="40"/>
        </w:rPr>
        <w:t> </w:t>
      </w:r>
      <w:r>
        <w:rPr/>
        <w:t>for</w:t>
      </w:r>
      <w:r>
        <w:rPr>
          <w:spacing w:val="40"/>
        </w:rPr>
        <w:t> </w:t>
      </w:r>
      <w:r>
        <w:rPr/>
        <w:t>patients</w:t>
      </w:r>
      <w:r>
        <w:rPr>
          <w:spacing w:val="40"/>
        </w:rPr>
        <w:t> </w:t>
      </w:r>
      <w:r>
        <w:rPr/>
        <w:t>given</w:t>
      </w:r>
      <w:r>
        <w:rPr>
          <w:spacing w:val="40"/>
        </w:rPr>
        <w:t> </w:t>
      </w:r>
      <w:r>
        <w:rPr/>
        <w:t>its</w:t>
      </w:r>
      <w:r>
        <w:rPr>
          <w:spacing w:val="40"/>
        </w:rPr>
        <w:t> </w:t>
      </w:r>
      <w:r>
        <w:rPr/>
        <w:t>tolerability.</w:t>
      </w:r>
    </w:p>
    <w:p>
      <w:pPr>
        <w:pStyle w:val="Heading2"/>
        <w:spacing w:before="170"/>
      </w:pPr>
      <w:r>
        <w:rPr/>
        <w:t>Targeted</w:t>
      </w:r>
      <w:r>
        <w:rPr>
          <w:spacing w:val="5"/>
        </w:rPr>
        <w:t> </w:t>
      </w:r>
      <w:r>
        <w:rPr>
          <w:spacing w:val="-2"/>
        </w:rPr>
        <w:t>Therapy</w:t>
      </w:r>
    </w:p>
    <w:p>
      <w:pPr>
        <w:pStyle w:val="BodyText"/>
        <w:spacing w:before="11"/>
        <w:rPr>
          <w:b/>
          <w:sz w:val="22"/>
        </w:rPr>
      </w:pPr>
    </w:p>
    <w:p>
      <w:pPr>
        <w:pStyle w:val="BodyText"/>
        <w:spacing w:line="314" w:lineRule="auto"/>
        <w:ind w:left="110" w:right="38" w:firstLine="750"/>
        <w:jc w:val="both"/>
      </w:pPr>
      <w:r>
        <w:rPr/>
        <w:t>AML</w:t>
      </w:r>
      <w:r>
        <w:rPr>
          <w:spacing w:val="-1"/>
        </w:rPr>
        <w:t> </w:t>
      </w:r>
      <w:r>
        <w:rPr/>
        <w:t>tends</w:t>
      </w:r>
      <w:r>
        <w:rPr>
          <w:spacing w:val="-1"/>
        </w:rPr>
        <w:t> </w:t>
      </w:r>
      <w:r>
        <w:rPr/>
        <w:t>to</w:t>
      </w:r>
      <w:r>
        <w:rPr>
          <w:spacing w:val="-1"/>
        </w:rPr>
        <w:t> </w:t>
      </w:r>
      <w:r>
        <w:rPr/>
        <w:t>be</w:t>
      </w:r>
      <w:r>
        <w:rPr>
          <w:spacing w:val="-1"/>
        </w:rPr>
        <w:t> </w:t>
      </w:r>
      <w:r>
        <w:rPr/>
        <w:t>associated</w:t>
      </w:r>
      <w:r>
        <w:rPr>
          <w:spacing w:val="-1"/>
        </w:rPr>
        <w:t> </w:t>
      </w:r>
      <w:r>
        <w:rPr/>
        <w:t>with</w:t>
      </w:r>
      <w:r>
        <w:rPr>
          <w:spacing w:val="-1"/>
        </w:rPr>
        <w:t> </w:t>
      </w:r>
      <w:r>
        <w:rPr/>
        <w:t>fewer</w:t>
      </w:r>
      <w:r>
        <w:rPr>
          <w:spacing w:val="-1"/>
        </w:rPr>
        <w:t> </w:t>
      </w:r>
      <w:r>
        <w:rPr/>
        <w:t>mutations than</w:t>
      </w:r>
      <w:r>
        <w:rPr>
          <w:spacing w:val="-4"/>
        </w:rPr>
        <w:t> </w:t>
      </w:r>
      <w:r>
        <w:rPr/>
        <w:t>other</w:t>
      </w:r>
      <w:r>
        <w:rPr>
          <w:spacing w:val="-4"/>
        </w:rPr>
        <w:t> </w:t>
      </w:r>
      <w:r>
        <w:rPr/>
        <w:t>cancers,</w:t>
      </w:r>
      <w:r>
        <w:rPr>
          <w:spacing w:val="-4"/>
        </w:rPr>
        <w:t> </w:t>
      </w:r>
      <w:r>
        <w:rPr/>
        <w:t>averaging</w:t>
      </w:r>
      <w:r>
        <w:rPr>
          <w:spacing w:val="-4"/>
        </w:rPr>
        <w:t> </w:t>
      </w:r>
      <w:r>
        <w:rPr/>
        <w:t>around</w:t>
      </w:r>
      <w:r>
        <w:rPr>
          <w:spacing w:val="-4"/>
        </w:rPr>
        <w:t> </w:t>
      </w:r>
      <w:r>
        <w:rPr/>
        <w:t>13</w:t>
      </w:r>
      <w:r>
        <w:rPr>
          <w:spacing w:val="-4"/>
        </w:rPr>
        <w:t> </w:t>
      </w:r>
      <w:r>
        <w:rPr/>
        <w:t>mutations</w:t>
      </w:r>
      <w:r>
        <w:rPr>
          <w:spacing w:val="-4"/>
        </w:rPr>
        <w:t> </w:t>
      </w:r>
      <w:r>
        <w:rPr/>
        <w:t>per</w:t>
      </w:r>
      <w:r>
        <w:rPr>
          <w:spacing w:val="-4"/>
        </w:rPr>
        <w:t> </w:t>
      </w:r>
      <w:r>
        <w:rPr/>
        <w:t>cell [16].</w:t>
      </w:r>
      <w:r>
        <w:rPr>
          <w:spacing w:val="-6"/>
        </w:rPr>
        <w:t> </w:t>
      </w:r>
      <w:r>
        <w:rPr/>
        <w:t>The</w:t>
      </w:r>
      <w:r>
        <w:rPr>
          <w:spacing w:val="-6"/>
        </w:rPr>
        <w:t> </w:t>
      </w:r>
      <w:r>
        <w:rPr/>
        <w:t>most</w:t>
      </w:r>
      <w:r>
        <w:rPr>
          <w:spacing w:val="-6"/>
        </w:rPr>
        <w:t> </w:t>
      </w:r>
      <w:r>
        <w:rPr/>
        <w:t>common</w:t>
      </w:r>
      <w:r>
        <w:rPr>
          <w:spacing w:val="-6"/>
        </w:rPr>
        <w:t> </w:t>
      </w:r>
      <w:r>
        <w:rPr/>
        <w:t>gene</w:t>
      </w:r>
      <w:r>
        <w:rPr>
          <w:spacing w:val="-5"/>
        </w:rPr>
        <w:t> </w:t>
      </w:r>
      <w:r>
        <w:rPr/>
        <w:t>mutations</w:t>
      </w:r>
      <w:r>
        <w:rPr>
          <w:spacing w:val="-6"/>
        </w:rPr>
        <w:t> </w:t>
      </w:r>
      <w:r>
        <w:rPr/>
        <w:t>and</w:t>
      </w:r>
      <w:r>
        <w:rPr>
          <w:spacing w:val="-6"/>
        </w:rPr>
        <w:t> </w:t>
      </w:r>
      <w:r>
        <w:rPr/>
        <w:t>their</w:t>
      </w:r>
      <w:r>
        <w:rPr>
          <w:spacing w:val="-6"/>
        </w:rPr>
        <w:t> </w:t>
      </w:r>
      <w:r>
        <w:rPr>
          <w:spacing w:val="-4"/>
        </w:rPr>
        <w:t>estimates</w:t>
      </w:r>
    </w:p>
    <w:p>
      <w:pPr>
        <w:pStyle w:val="BodyText"/>
        <w:spacing w:line="314" w:lineRule="auto" w:before="55"/>
        <w:ind w:left="110" w:right="125"/>
        <w:jc w:val="both"/>
      </w:pPr>
      <w:r>
        <w:rPr/>
        <w:br w:type="column"/>
      </w:r>
      <w:r>
        <w:rPr>
          <w:w w:val="105"/>
        </w:rPr>
        <w:t>of frequency in </w:t>
      </w:r>
      <w:r>
        <w:rPr>
          <w:i/>
          <w:w w:val="105"/>
        </w:rPr>
        <w:t>de novo </w:t>
      </w:r>
      <w:r>
        <w:rPr>
          <w:w w:val="105"/>
        </w:rPr>
        <w:t>AML include NPM1 (27%), </w:t>
      </w:r>
      <w:r>
        <w:rPr>
          <w:w w:val="105"/>
        </w:rPr>
        <w:t>FLT3 (28%),</w:t>
      </w:r>
      <w:r>
        <w:rPr>
          <w:spacing w:val="22"/>
          <w:w w:val="105"/>
        </w:rPr>
        <w:t> </w:t>
      </w:r>
      <w:r>
        <w:rPr>
          <w:w w:val="105"/>
        </w:rPr>
        <w:t>DNMT3A</w:t>
      </w:r>
      <w:r>
        <w:rPr>
          <w:spacing w:val="22"/>
          <w:w w:val="105"/>
        </w:rPr>
        <w:t> </w:t>
      </w:r>
      <w:r>
        <w:rPr>
          <w:w w:val="105"/>
        </w:rPr>
        <w:t>(26%),</w:t>
      </w:r>
      <w:r>
        <w:rPr>
          <w:spacing w:val="22"/>
          <w:w w:val="105"/>
        </w:rPr>
        <w:t> </w:t>
      </w:r>
      <w:r>
        <w:rPr>
          <w:w w:val="105"/>
        </w:rPr>
        <w:t>and</w:t>
      </w:r>
      <w:r>
        <w:rPr>
          <w:spacing w:val="22"/>
          <w:w w:val="105"/>
        </w:rPr>
        <w:t> </w:t>
      </w:r>
      <w:r>
        <w:rPr>
          <w:w w:val="105"/>
        </w:rPr>
        <w:t>IDH1/IDH2</w:t>
      </w:r>
      <w:r>
        <w:rPr>
          <w:spacing w:val="22"/>
          <w:w w:val="105"/>
        </w:rPr>
        <w:t> </w:t>
      </w:r>
      <w:r>
        <w:rPr>
          <w:w w:val="105"/>
        </w:rPr>
        <w:t>(20%)</w:t>
      </w:r>
      <w:r>
        <w:rPr>
          <w:spacing w:val="22"/>
          <w:w w:val="105"/>
        </w:rPr>
        <w:t> </w:t>
      </w:r>
      <w:r>
        <w:rPr>
          <w:w w:val="105"/>
        </w:rPr>
        <w:t>[16].</w:t>
      </w:r>
      <w:r>
        <w:rPr>
          <w:spacing w:val="22"/>
          <w:w w:val="105"/>
        </w:rPr>
        <w:t> </w:t>
      </w:r>
      <w:r>
        <w:rPr>
          <w:spacing w:val="-5"/>
          <w:w w:val="105"/>
        </w:rPr>
        <w:t>Th-</w:t>
      </w:r>
    </w:p>
    <w:p>
      <w:pPr>
        <w:pStyle w:val="BodyText"/>
        <w:spacing w:line="314" w:lineRule="auto"/>
        <w:ind w:left="110" w:right="127"/>
        <w:jc w:val="both"/>
      </w:pPr>
      <w:r>
        <w:rPr>
          <w:spacing w:val="-2"/>
        </w:rPr>
        <w:t>ese</w:t>
      </w:r>
      <w:r>
        <w:rPr>
          <w:spacing w:val="-7"/>
        </w:rPr>
        <w:t> </w:t>
      </w:r>
      <w:r>
        <w:rPr>
          <w:spacing w:val="-2"/>
        </w:rPr>
        <w:t>mutations</w:t>
      </w:r>
      <w:r>
        <w:rPr>
          <w:spacing w:val="-7"/>
        </w:rPr>
        <w:t> </w:t>
      </w:r>
      <w:r>
        <w:rPr>
          <w:spacing w:val="-2"/>
        </w:rPr>
        <w:t>present</w:t>
      </w:r>
      <w:r>
        <w:rPr>
          <w:spacing w:val="-7"/>
        </w:rPr>
        <w:t> </w:t>
      </w:r>
      <w:r>
        <w:rPr>
          <w:spacing w:val="-2"/>
        </w:rPr>
        <w:t>unique</w:t>
      </w:r>
      <w:r>
        <w:rPr>
          <w:spacing w:val="-7"/>
        </w:rPr>
        <w:t> </w:t>
      </w:r>
      <w:r>
        <w:rPr>
          <w:spacing w:val="-2"/>
        </w:rPr>
        <w:t>therapeutic</w:t>
      </w:r>
      <w:r>
        <w:rPr>
          <w:spacing w:val="-7"/>
        </w:rPr>
        <w:t> </w:t>
      </w:r>
      <w:r>
        <w:rPr>
          <w:spacing w:val="-2"/>
        </w:rPr>
        <w:t>targets</w:t>
      </w:r>
      <w:r>
        <w:rPr>
          <w:spacing w:val="-7"/>
        </w:rPr>
        <w:t> </w:t>
      </w:r>
      <w:r>
        <w:rPr>
          <w:spacing w:val="-2"/>
        </w:rPr>
        <w:t>and</w:t>
      </w:r>
      <w:r>
        <w:rPr>
          <w:spacing w:val="-7"/>
        </w:rPr>
        <w:t> </w:t>
      </w:r>
      <w:r>
        <w:rPr>
          <w:spacing w:val="-2"/>
        </w:rPr>
        <w:t>sever- </w:t>
      </w:r>
      <w:r>
        <w:rPr/>
        <w:t>al</w:t>
      </w:r>
      <w:r>
        <w:rPr>
          <w:spacing w:val="-2"/>
        </w:rPr>
        <w:t> </w:t>
      </w:r>
      <w:r>
        <w:rPr/>
        <w:t>agents</w:t>
      </w:r>
      <w:r>
        <w:rPr>
          <w:spacing w:val="-2"/>
        </w:rPr>
        <w:t> </w:t>
      </w:r>
      <w:r>
        <w:rPr/>
        <w:t>have</w:t>
      </w:r>
      <w:r>
        <w:rPr>
          <w:spacing w:val="-2"/>
        </w:rPr>
        <w:t> </w:t>
      </w:r>
      <w:r>
        <w:rPr/>
        <w:t>been</w:t>
      </w:r>
      <w:r>
        <w:rPr>
          <w:spacing w:val="-2"/>
        </w:rPr>
        <w:t> </w:t>
      </w:r>
      <w:r>
        <w:rPr/>
        <w:t>tested</w:t>
      </w:r>
      <w:r>
        <w:rPr>
          <w:spacing w:val="-2"/>
        </w:rPr>
        <w:t> </w:t>
      </w:r>
      <w:r>
        <w:rPr/>
        <w:t>in</w:t>
      </w:r>
      <w:r>
        <w:rPr>
          <w:spacing w:val="-2"/>
        </w:rPr>
        <w:t> </w:t>
      </w:r>
      <w:r>
        <w:rPr/>
        <w:t>AML</w:t>
      </w:r>
      <w:r>
        <w:rPr>
          <w:spacing w:val="-2"/>
        </w:rPr>
        <w:t> </w:t>
      </w:r>
      <w:r>
        <w:rPr/>
        <w:t>patients</w:t>
      </w:r>
      <w:r>
        <w:rPr>
          <w:spacing w:val="-2"/>
        </w:rPr>
        <w:t> </w:t>
      </w:r>
      <w:r>
        <w:rPr/>
        <w:t>as</w:t>
      </w:r>
      <w:r>
        <w:rPr>
          <w:spacing w:val="-2"/>
        </w:rPr>
        <w:t> </w:t>
      </w:r>
      <w:r>
        <w:rPr/>
        <w:t>therapy,</w:t>
      </w:r>
      <w:r>
        <w:rPr>
          <w:spacing w:val="-2"/>
        </w:rPr>
        <w:t> </w:t>
      </w:r>
      <w:r>
        <w:rPr/>
        <w:t>and as maintenance to prevent relapse after allotransplant.</w:t>
      </w:r>
    </w:p>
    <w:p>
      <w:pPr>
        <w:pStyle w:val="BodyText"/>
        <w:spacing w:line="314" w:lineRule="auto" w:before="210"/>
        <w:ind w:left="110" w:right="128" w:firstLine="750"/>
        <w:jc w:val="both"/>
      </w:pPr>
      <w:r>
        <w:rPr/>
        <w:t>For AMLs with IDH1 mutations, ivosidenib </w:t>
      </w:r>
      <w:r>
        <w:rPr/>
        <w:t>has been</w:t>
      </w:r>
      <w:r>
        <w:rPr>
          <w:spacing w:val="-12"/>
        </w:rPr>
        <w:t> </w:t>
      </w:r>
      <w:r>
        <w:rPr/>
        <w:t>an</w:t>
      </w:r>
      <w:r>
        <w:rPr>
          <w:spacing w:val="-11"/>
        </w:rPr>
        <w:t> </w:t>
      </w:r>
      <w:r>
        <w:rPr/>
        <w:t>effective</w:t>
      </w:r>
      <w:r>
        <w:rPr>
          <w:spacing w:val="-11"/>
        </w:rPr>
        <w:t> </w:t>
      </w:r>
      <w:r>
        <w:rPr/>
        <w:t>agent.</w:t>
      </w:r>
      <w:r>
        <w:rPr>
          <w:spacing w:val="-12"/>
        </w:rPr>
        <w:t> </w:t>
      </w:r>
      <w:r>
        <w:rPr/>
        <w:t>IDH1</w:t>
      </w:r>
      <w:r>
        <w:rPr>
          <w:spacing w:val="-11"/>
        </w:rPr>
        <w:t> </w:t>
      </w:r>
      <w:r>
        <w:rPr/>
        <w:t>mutations</w:t>
      </w:r>
      <w:r>
        <w:rPr>
          <w:spacing w:val="-11"/>
        </w:rPr>
        <w:t> </w:t>
      </w:r>
      <w:r>
        <w:rPr/>
        <w:t>are</w:t>
      </w:r>
      <w:r>
        <w:rPr>
          <w:spacing w:val="-12"/>
        </w:rPr>
        <w:t> </w:t>
      </w:r>
      <w:r>
        <w:rPr/>
        <w:t>observed</w:t>
      </w:r>
      <w:r>
        <w:rPr>
          <w:spacing w:val="-11"/>
        </w:rPr>
        <w:t> </w:t>
      </w:r>
      <w:r>
        <w:rPr/>
        <w:t>in</w:t>
      </w:r>
      <w:r>
        <w:rPr>
          <w:spacing w:val="-11"/>
        </w:rPr>
        <w:t> </w:t>
      </w:r>
      <w:r>
        <w:rPr/>
        <w:t>ap- proximately 7% of AML patients [16]. In one study examin- ing the efficacy of ivosidenib as a monotherapy in relapsed AML</w:t>
      </w:r>
      <w:r>
        <w:rPr>
          <w:spacing w:val="-6"/>
        </w:rPr>
        <w:t> </w:t>
      </w:r>
      <w:r>
        <w:rPr/>
        <w:t>characterized</w:t>
      </w:r>
      <w:r>
        <w:rPr>
          <w:spacing w:val="-6"/>
        </w:rPr>
        <w:t> </w:t>
      </w:r>
      <w:r>
        <w:rPr/>
        <w:t>by</w:t>
      </w:r>
      <w:r>
        <w:rPr>
          <w:spacing w:val="-6"/>
        </w:rPr>
        <w:t> </w:t>
      </w:r>
      <w:r>
        <w:rPr/>
        <w:t>the</w:t>
      </w:r>
      <w:r>
        <w:rPr>
          <w:spacing w:val="-6"/>
        </w:rPr>
        <w:t> </w:t>
      </w:r>
      <w:r>
        <w:rPr/>
        <w:t>mutation,</w:t>
      </w:r>
      <w:r>
        <w:rPr>
          <w:spacing w:val="-6"/>
        </w:rPr>
        <w:t> </w:t>
      </w:r>
      <w:r>
        <w:rPr/>
        <w:t>partial</w:t>
      </w:r>
      <w:r>
        <w:rPr>
          <w:spacing w:val="-6"/>
        </w:rPr>
        <w:t> </w:t>
      </w:r>
      <w:r>
        <w:rPr/>
        <w:t>hematologic</w:t>
      </w:r>
      <w:r>
        <w:rPr>
          <w:spacing w:val="-6"/>
        </w:rPr>
        <w:t> </w:t>
      </w:r>
      <w:r>
        <w:rPr/>
        <w:t>re- covery was achieved in 30.4% of patients, complete remis- sion</w:t>
      </w:r>
      <w:r>
        <w:rPr>
          <w:spacing w:val="-5"/>
        </w:rPr>
        <w:t> </w:t>
      </w:r>
      <w:r>
        <w:rPr/>
        <w:t>in</w:t>
      </w:r>
      <w:r>
        <w:rPr>
          <w:spacing w:val="-5"/>
        </w:rPr>
        <w:t> </w:t>
      </w:r>
      <w:r>
        <w:rPr/>
        <w:t>21.6%</w:t>
      </w:r>
      <w:r>
        <w:rPr>
          <w:spacing w:val="-5"/>
        </w:rPr>
        <w:t> </w:t>
      </w:r>
      <w:r>
        <w:rPr/>
        <w:t>of</w:t>
      </w:r>
      <w:r>
        <w:rPr>
          <w:spacing w:val="-5"/>
        </w:rPr>
        <w:t> </w:t>
      </w:r>
      <w:r>
        <w:rPr/>
        <w:t>patients,</w:t>
      </w:r>
      <w:r>
        <w:rPr>
          <w:spacing w:val="-5"/>
        </w:rPr>
        <w:t> </w:t>
      </w:r>
      <w:r>
        <w:rPr/>
        <w:t>and</w:t>
      </w:r>
      <w:r>
        <w:rPr>
          <w:spacing w:val="-5"/>
        </w:rPr>
        <w:t> </w:t>
      </w:r>
      <w:r>
        <w:rPr/>
        <w:t>the</w:t>
      </w:r>
      <w:r>
        <w:rPr>
          <w:spacing w:val="-5"/>
        </w:rPr>
        <w:t> </w:t>
      </w:r>
      <w:r>
        <w:rPr/>
        <w:t>overall</w:t>
      </w:r>
      <w:r>
        <w:rPr>
          <w:spacing w:val="-5"/>
        </w:rPr>
        <w:t> </w:t>
      </w:r>
      <w:r>
        <w:rPr/>
        <w:t>response</w:t>
      </w:r>
      <w:r>
        <w:rPr>
          <w:spacing w:val="-5"/>
        </w:rPr>
        <w:t> </w:t>
      </w:r>
      <w:r>
        <w:rPr/>
        <w:t>rate</w:t>
      </w:r>
      <w:r>
        <w:rPr>
          <w:spacing w:val="-5"/>
        </w:rPr>
        <w:t> </w:t>
      </w:r>
      <w:r>
        <w:rPr/>
        <w:t>was 41.6% [17]. Among patients with AML in complete remis- sion</w:t>
      </w:r>
      <w:r>
        <w:rPr>
          <w:spacing w:val="-9"/>
        </w:rPr>
        <w:t> </w:t>
      </w:r>
      <w:r>
        <w:rPr/>
        <w:t>with</w:t>
      </w:r>
      <w:r>
        <w:rPr>
          <w:spacing w:val="-9"/>
        </w:rPr>
        <w:t> </w:t>
      </w:r>
      <w:r>
        <w:rPr/>
        <w:t>partial</w:t>
      </w:r>
      <w:r>
        <w:rPr>
          <w:spacing w:val="-9"/>
        </w:rPr>
        <w:t> </w:t>
      </w:r>
      <w:r>
        <w:rPr/>
        <w:t>hematologic</w:t>
      </w:r>
      <w:r>
        <w:rPr>
          <w:spacing w:val="-9"/>
        </w:rPr>
        <w:t> </w:t>
      </w:r>
      <w:r>
        <w:rPr/>
        <w:t>recovery</w:t>
      </w:r>
      <w:r>
        <w:rPr>
          <w:spacing w:val="-9"/>
        </w:rPr>
        <w:t> </w:t>
      </w:r>
      <w:r>
        <w:rPr/>
        <w:t>and</w:t>
      </w:r>
      <w:r>
        <w:rPr>
          <w:spacing w:val="-9"/>
        </w:rPr>
        <w:t> </w:t>
      </w:r>
      <w:r>
        <w:rPr/>
        <w:t>complete</w:t>
      </w:r>
      <w:r>
        <w:rPr>
          <w:spacing w:val="-9"/>
        </w:rPr>
        <w:t> </w:t>
      </w:r>
      <w:r>
        <w:rPr/>
        <w:t>remis- sion with complete hematologic recovery, 21% had no de- tectable IDH1 mutations on digital polymerase chain reac- tion assay [17]. Unfortunately, the registration study was not done in the post-transplant setting, but given promise results, ivosidenib warrants further investigation. Olutase- danib is another agent that targets IDH1 mutations [44]. In a recent Phase 1/2 multi-center study, patients with con- firmed AML or high risk MDS received olutasidenib or olu- tasidenib</w:t>
      </w:r>
      <w:r>
        <w:rPr>
          <w:spacing w:val="-12"/>
        </w:rPr>
        <w:t> </w:t>
      </w:r>
      <w:r>
        <w:rPr/>
        <w:t>plus</w:t>
      </w:r>
      <w:r>
        <w:rPr>
          <w:spacing w:val="-11"/>
        </w:rPr>
        <w:t> </w:t>
      </w:r>
      <w:r>
        <w:rPr/>
        <w:t>azacytidine</w:t>
      </w:r>
      <w:r>
        <w:rPr>
          <w:spacing w:val="-11"/>
        </w:rPr>
        <w:t> </w:t>
      </w:r>
      <w:r>
        <w:rPr/>
        <w:t>[44].</w:t>
      </w:r>
      <w:r>
        <w:rPr>
          <w:spacing w:val="-12"/>
        </w:rPr>
        <w:t> </w:t>
      </w:r>
      <w:r>
        <w:rPr/>
        <w:t>Patient</w:t>
      </w:r>
      <w:r>
        <w:rPr>
          <w:spacing w:val="-11"/>
        </w:rPr>
        <w:t> </w:t>
      </w:r>
      <w:r>
        <w:rPr/>
        <w:t>were</w:t>
      </w:r>
      <w:r>
        <w:rPr>
          <w:spacing w:val="-11"/>
        </w:rPr>
        <w:t> </w:t>
      </w:r>
      <w:r>
        <w:rPr/>
        <w:t>then</w:t>
      </w:r>
      <w:r>
        <w:rPr>
          <w:spacing w:val="-12"/>
        </w:rPr>
        <w:t> </w:t>
      </w:r>
      <w:r>
        <w:rPr/>
        <w:t>further</w:t>
      </w:r>
      <w:r>
        <w:rPr>
          <w:spacing w:val="-11"/>
        </w:rPr>
        <w:t> </w:t>
      </w:r>
      <w:r>
        <w:rPr/>
        <w:t>di- vided by prior treatment and one cohort of patients was a subset who had undergone prior allo HSCT [44]. Of the 31 patients in this group, 19% had CR, 10% had CR with in- complete</w:t>
      </w:r>
      <w:r>
        <w:rPr>
          <w:spacing w:val="-9"/>
        </w:rPr>
        <w:t> </w:t>
      </w:r>
      <w:r>
        <w:rPr/>
        <w:t>count</w:t>
      </w:r>
      <w:r>
        <w:rPr>
          <w:spacing w:val="-9"/>
        </w:rPr>
        <w:t> </w:t>
      </w:r>
      <w:r>
        <w:rPr/>
        <w:t>recovering.</w:t>
      </w:r>
      <w:r>
        <w:rPr>
          <w:spacing w:val="-9"/>
        </w:rPr>
        <w:t> </w:t>
      </w:r>
      <w:r>
        <w:rPr/>
        <w:t>For</w:t>
      </w:r>
      <w:r>
        <w:rPr>
          <w:spacing w:val="-9"/>
        </w:rPr>
        <w:t> </w:t>
      </w:r>
      <w:r>
        <w:rPr/>
        <w:t>the</w:t>
      </w:r>
      <w:r>
        <w:rPr>
          <w:spacing w:val="-9"/>
        </w:rPr>
        <w:t> </w:t>
      </w:r>
      <w:r>
        <w:rPr/>
        <w:t>10%</w:t>
      </w:r>
      <w:r>
        <w:rPr>
          <w:spacing w:val="-9"/>
        </w:rPr>
        <w:t> </w:t>
      </w:r>
      <w:r>
        <w:rPr/>
        <w:t>of</w:t>
      </w:r>
      <w:r>
        <w:rPr>
          <w:spacing w:val="-9"/>
        </w:rPr>
        <w:t> </w:t>
      </w:r>
      <w:r>
        <w:rPr/>
        <w:t>patients</w:t>
      </w:r>
      <w:r>
        <w:rPr>
          <w:spacing w:val="-9"/>
        </w:rPr>
        <w:t> </w:t>
      </w:r>
      <w:r>
        <w:rPr/>
        <w:t>with</w:t>
      </w:r>
      <w:r>
        <w:rPr>
          <w:spacing w:val="-9"/>
        </w:rPr>
        <w:t> </w:t>
      </w:r>
      <w:r>
        <w:rPr/>
        <w:t>re- sponses,</w:t>
      </w:r>
      <w:r>
        <w:rPr>
          <w:spacing w:val="-5"/>
        </w:rPr>
        <w:t> </w:t>
      </w:r>
      <w:r>
        <w:rPr/>
        <w:t>the</w:t>
      </w:r>
      <w:r>
        <w:rPr>
          <w:spacing w:val="-4"/>
        </w:rPr>
        <w:t> </w:t>
      </w:r>
      <w:r>
        <w:rPr/>
        <w:t>median</w:t>
      </w:r>
      <w:r>
        <w:rPr>
          <w:spacing w:val="-4"/>
        </w:rPr>
        <w:t> </w:t>
      </w:r>
      <w:r>
        <w:rPr/>
        <w:t>duration</w:t>
      </w:r>
      <w:r>
        <w:rPr>
          <w:spacing w:val="-5"/>
        </w:rPr>
        <w:t> </w:t>
      </w:r>
      <w:r>
        <w:rPr/>
        <w:t>of</w:t>
      </w:r>
      <w:r>
        <w:rPr>
          <w:spacing w:val="-4"/>
        </w:rPr>
        <w:t> </w:t>
      </w:r>
      <w:r>
        <w:rPr/>
        <w:t>their</w:t>
      </w:r>
      <w:r>
        <w:rPr>
          <w:spacing w:val="-4"/>
        </w:rPr>
        <w:t> </w:t>
      </w:r>
      <w:r>
        <w:rPr/>
        <w:t>response</w:t>
      </w:r>
      <w:r>
        <w:rPr>
          <w:spacing w:val="-5"/>
        </w:rPr>
        <w:t> </w:t>
      </w:r>
      <w:r>
        <w:rPr/>
        <w:t>was</w:t>
      </w:r>
      <w:r>
        <w:rPr>
          <w:spacing w:val="-4"/>
        </w:rPr>
        <w:t> </w:t>
      </w:r>
      <w:r>
        <w:rPr>
          <w:spacing w:val="-2"/>
        </w:rPr>
        <w:t>around</w:t>
      </w:r>
    </w:p>
    <w:p>
      <w:pPr>
        <w:pStyle w:val="BodyText"/>
        <w:spacing w:line="314" w:lineRule="auto" w:before="2"/>
        <w:ind w:left="110" w:right="128"/>
        <w:jc w:val="both"/>
      </w:pPr>
      <w:r>
        <w:rPr/>
        <w:t>7.1 months [44]. While these are early study and </w:t>
      </w:r>
      <w:r>
        <w:rPr/>
        <w:t>longer- term studies are needed studying olutasidenib, the results are promising in a post allo HSCT setting.</w:t>
      </w:r>
    </w:p>
    <w:p>
      <w:pPr>
        <w:pStyle w:val="BodyText"/>
        <w:spacing w:line="314" w:lineRule="auto" w:before="211"/>
        <w:ind w:left="110" w:right="126" w:firstLine="750"/>
        <w:jc w:val="both"/>
      </w:pPr>
      <w:r>
        <w:rPr/>
        <w:t>Enasidenib targets IDH2 mutations in AML </w:t>
      </w:r>
      <w:r>
        <w:rPr/>
        <w:t>[18]. One trial demonstrated that 19.6% of patients with re- </w:t>
      </w:r>
      <w:r>
        <w:rPr>
          <w:spacing w:val="-2"/>
        </w:rPr>
        <w:t>lapsed/ refractory IDH2-mutated AML attained complete re- mission</w:t>
      </w:r>
      <w:r>
        <w:rPr>
          <w:spacing w:val="-6"/>
        </w:rPr>
        <w:t> </w:t>
      </w:r>
      <w:r>
        <w:rPr>
          <w:spacing w:val="-2"/>
        </w:rPr>
        <w:t>when</w:t>
      </w:r>
      <w:r>
        <w:rPr>
          <w:spacing w:val="-6"/>
        </w:rPr>
        <w:t> </w:t>
      </w:r>
      <w:r>
        <w:rPr>
          <w:spacing w:val="-2"/>
        </w:rPr>
        <w:t>teated</w:t>
      </w:r>
      <w:r>
        <w:rPr>
          <w:spacing w:val="-6"/>
        </w:rPr>
        <w:t> </w:t>
      </w:r>
      <w:r>
        <w:rPr>
          <w:spacing w:val="-2"/>
        </w:rPr>
        <w:t>with</w:t>
      </w:r>
      <w:r>
        <w:rPr>
          <w:spacing w:val="-6"/>
        </w:rPr>
        <w:t> </w:t>
      </w:r>
      <w:r>
        <w:rPr>
          <w:spacing w:val="-2"/>
        </w:rPr>
        <w:t>enasidenib</w:t>
      </w:r>
      <w:r>
        <w:rPr>
          <w:spacing w:val="-6"/>
        </w:rPr>
        <w:t> </w:t>
      </w:r>
      <w:r>
        <w:rPr>
          <w:spacing w:val="-2"/>
        </w:rPr>
        <w:t>[18].</w:t>
      </w:r>
      <w:r>
        <w:rPr>
          <w:spacing w:val="-6"/>
        </w:rPr>
        <w:t> </w:t>
      </w:r>
      <w:r>
        <w:rPr>
          <w:spacing w:val="-2"/>
        </w:rPr>
        <w:t>The</w:t>
      </w:r>
      <w:r>
        <w:rPr>
          <w:spacing w:val="-6"/>
        </w:rPr>
        <w:t> </w:t>
      </w:r>
      <w:r>
        <w:rPr>
          <w:spacing w:val="-2"/>
        </w:rPr>
        <w:t>median</w:t>
      </w:r>
      <w:r>
        <w:rPr>
          <w:spacing w:val="-6"/>
        </w:rPr>
        <w:t> </w:t>
      </w:r>
      <w:r>
        <w:rPr>
          <w:spacing w:val="-2"/>
        </w:rPr>
        <w:t>over- </w:t>
      </w:r>
      <w:r>
        <w:rPr/>
        <w:t>all survival for all patients was 8.8 months [18]. Enasidenib </w:t>
      </w:r>
      <w:r>
        <w:rPr>
          <w:spacing w:val="-2"/>
        </w:rPr>
        <w:t>was</w:t>
      </w:r>
      <w:r>
        <w:rPr>
          <w:spacing w:val="-3"/>
        </w:rPr>
        <w:t> </w:t>
      </w:r>
      <w:r>
        <w:rPr>
          <w:spacing w:val="-2"/>
        </w:rPr>
        <w:t>well</w:t>
      </w:r>
      <w:r>
        <w:rPr>
          <w:spacing w:val="-3"/>
        </w:rPr>
        <w:t> </w:t>
      </w:r>
      <w:r>
        <w:rPr>
          <w:spacing w:val="-2"/>
        </w:rPr>
        <w:t>tolerated</w:t>
      </w:r>
      <w:r>
        <w:rPr>
          <w:spacing w:val="-3"/>
        </w:rPr>
        <w:t> </w:t>
      </w:r>
      <w:r>
        <w:rPr>
          <w:spacing w:val="-2"/>
        </w:rPr>
        <w:t>throughout</w:t>
      </w:r>
      <w:r>
        <w:rPr>
          <w:spacing w:val="-3"/>
        </w:rPr>
        <w:t> </w:t>
      </w:r>
      <w:r>
        <w:rPr>
          <w:spacing w:val="-2"/>
        </w:rPr>
        <w:t>the</w:t>
      </w:r>
      <w:r>
        <w:rPr>
          <w:spacing w:val="-3"/>
        </w:rPr>
        <w:t> </w:t>
      </w:r>
      <w:r>
        <w:rPr>
          <w:spacing w:val="-2"/>
        </w:rPr>
        <w:t>trial</w:t>
      </w:r>
      <w:r>
        <w:rPr>
          <w:spacing w:val="-3"/>
        </w:rPr>
        <w:t> </w:t>
      </w:r>
      <w:r>
        <w:rPr>
          <w:spacing w:val="-2"/>
        </w:rPr>
        <w:t>and</w:t>
      </w:r>
      <w:r>
        <w:rPr>
          <w:spacing w:val="-3"/>
        </w:rPr>
        <w:t> </w:t>
      </w:r>
      <w:r>
        <w:rPr>
          <w:spacing w:val="-2"/>
        </w:rPr>
        <w:t>induced</w:t>
      </w:r>
      <w:r>
        <w:rPr>
          <w:spacing w:val="-3"/>
        </w:rPr>
        <w:t> </w:t>
      </w:r>
      <w:r>
        <w:rPr>
          <w:spacing w:val="-2"/>
        </w:rPr>
        <w:t>molecu- </w:t>
      </w:r>
      <w:r>
        <w:rPr/>
        <w:t>lar remissions with minimal adverse effects for many pa- tients whose disease had failed to respond to other AML </w:t>
      </w:r>
      <w:r>
        <w:rPr>
          <w:spacing w:val="-2"/>
        </w:rPr>
        <w:t>treatment regimens such as re-induction chemotherapy and </w:t>
      </w:r>
      <w:r>
        <w:rPr/>
        <w:t>other lower-intensity regimens [18]. Additionally, for pa- tients with relapse post allo HCT, overall response rate to Enasidenib</w:t>
      </w:r>
      <w:r>
        <w:rPr>
          <w:spacing w:val="14"/>
        </w:rPr>
        <w:t> </w:t>
      </w:r>
      <w:r>
        <w:rPr/>
        <w:t>was</w:t>
      </w:r>
      <w:r>
        <w:rPr>
          <w:spacing w:val="14"/>
        </w:rPr>
        <w:t> </w:t>
      </w:r>
      <w:r>
        <w:rPr/>
        <w:t>35%,</w:t>
      </w:r>
      <w:r>
        <w:rPr>
          <w:spacing w:val="15"/>
        </w:rPr>
        <w:t> </w:t>
      </w:r>
      <w:r>
        <w:rPr/>
        <w:t>demonstrating</w:t>
      </w:r>
      <w:r>
        <w:rPr>
          <w:spacing w:val="14"/>
        </w:rPr>
        <w:t> </w:t>
      </w:r>
      <w:r>
        <w:rPr/>
        <w:t>that</w:t>
      </w:r>
      <w:r>
        <w:rPr>
          <w:spacing w:val="15"/>
        </w:rPr>
        <w:t> </w:t>
      </w:r>
      <w:r>
        <w:rPr/>
        <w:t>it</w:t>
      </w:r>
      <w:r>
        <w:rPr>
          <w:spacing w:val="14"/>
        </w:rPr>
        <w:t> </w:t>
      </w:r>
      <w:r>
        <w:rPr/>
        <w:t>can</w:t>
      </w:r>
      <w:r>
        <w:rPr>
          <w:spacing w:val="15"/>
        </w:rPr>
        <w:t> </w:t>
      </w:r>
      <w:r>
        <w:rPr>
          <w:spacing w:val="-2"/>
        </w:rPr>
        <w:t>potentially</w:t>
      </w:r>
    </w:p>
    <w:p>
      <w:pPr>
        <w:spacing w:after="0" w:line="314" w:lineRule="auto"/>
        <w:jc w:val="both"/>
        <w:sectPr>
          <w:type w:val="continuous"/>
          <w:pgSz w:w="11910" w:h="16840"/>
          <w:pgMar w:header="899" w:footer="1015" w:top="860" w:bottom="1220" w:left="740" w:right="720"/>
          <w:cols w:num="2" w:equalWidth="0">
            <w:col w:w="4970" w:space="416"/>
            <w:col w:w="5064"/>
          </w:cols>
        </w:sectPr>
      </w:pPr>
    </w:p>
    <w:p>
      <w:pPr>
        <w:pStyle w:val="BodyText"/>
        <w:spacing w:before="1"/>
        <w:rPr>
          <w:sz w:val="11"/>
        </w:rPr>
      </w:pPr>
    </w:p>
    <w:p>
      <w:pPr>
        <w:spacing w:after="0"/>
        <w:rPr>
          <w:sz w:val="11"/>
        </w:rPr>
        <w:sectPr>
          <w:pgSz w:w="11910" w:h="16840"/>
          <w:pgMar w:header="899" w:footer="1015" w:top="1120" w:bottom="1200" w:left="740" w:right="720"/>
        </w:sectPr>
      </w:pPr>
    </w:p>
    <w:p>
      <w:pPr>
        <w:pStyle w:val="BodyText"/>
        <w:spacing w:line="319" w:lineRule="auto" w:before="58"/>
        <w:ind w:left="110" w:right="38"/>
        <w:jc w:val="both"/>
      </w:pPr>
      <w:r>
        <w:rPr/>
        <w:t>be</w:t>
      </w:r>
      <w:r>
        <w:rPr>
          <w:spacing w:val="-5"/>
        </w:rPr>
        <w:t> </w:t>
      </w:r>
      <w:r>
        <w:rPr/>
        <w:t>used</w:t>
      </w:r>
      <w:r>
        <w:rPr>
          <w:spacing w:val="-5"/>
        </w:rPr>
        <w:t> </w:t>
      </w:r>
      <w:r>
        <w:rPr/>
        <w:t>as</w:t>
      </w:r>
      <w:r>
        <w:rPr>
          <w:spacing w:val="-5"/>
        </w:rPr>
        <w:t> </w:t>
      </w:r>
      <w:r>
        <w:rPr/>
        <w:t>an</w:t>
      </w:r>
      <w:r>
        <w:rPr>
          <w:spacing w:val="-5"/>
        </w:rPr>
        <w:t> </w:t>
      </w:r>
      <w:r>
        <w:rPr/>
        <w:t>agent</w:t>
      </w:r>
      <w:r>
        <w:rPr>
          <w:spacing w:val="-5"/>
        </w:rPr>
        <w:t> </w:t>
      </w:r>
      <w:r>
        <w:rPr/>
        <w:t>by</w:t>
      </w:r>
      <w:r>
        <w:rPr>
          <w:spacing w:val="-5"/>
        </w:rPr>
        <w:t> </w:t>
      </w:r>
      <w:r>
        <w:rPr/>
        <w:t>itself</w:t>
      </w:r>
      <w:r>
        <w:rPr>
          <w:spacing w:val="-5"/>
        </w:rPr>
        <w:t> </w:t>
      </w:r>
      <w:r>
        <w:rPr/>
        <w:t>post-relapse</w:t>
      </w:r>
      <w:r>
        <w:rPr>
          <w:spacing w:val="-5"/>
        </w:rPr>
        <w:t> </w:t>
      </w:r>
      <w:r>
        <w:rPr/>
        <w:t>and</w:t>
      </w:r>
      <w:r>
        <w:rPr>
          <w:spacing w:val="-5"/>
        </w:rPr>
        <w:t> </w:t>
      </w:r>
      <w:r>
        <w:rPr/>
        <w:t>allo</w:t>
      </w:r>
      <w:r>
        <w:rPr>
          <w:spacing w:val="-5"/>
        </w:rPr>
        <w:t> </w:t>
      </w:r>
      <w:r>
        <w:rPr/>
        <w:t>HCT</w:t>
      </w:r>
      <w:r>
        <w:rPr>
          <w:spacing w:val="-5"/>
        </w:rPr>
        <w:t> </w:t>
      </w:r>
      <w:r>
        <w:rPr/>
        <w:t>[18]. Enasidenib</w:t>
      </w:r>
      <w:r>
        <w:rPr>
          <w:spacing w:val="-3"/>
        </w:rPr>
        <w:t> </w:t>
      </w:r>
      <w:r>
        <w:rPr/>
        <w:t>has</w:t>
      </w:r>
      <w:r>
        <w:rPr>
          <w:spacing w:val="-3"/>
        </w:rPr>
        <w:t> </w:t>
      </w:r>
      <w:r>
        <w:rPr/>
        <w:t>been</w:t>
      </w:r>
      <w:r>
        <w:rPr>
          <w:spacing w:val="-3"/>
        </w:rPr>
        <w:t> </w:t>
      </w:r>
      <w:r>
        <w:rPr/>
        <w:t>also</w:t>
      </w:r>
      <w:r>
        <w:rPr>
          <w:spacing w:val="-3"/>
        </w:rPr>
        <w:t> </w:t>
      </w:r>
      <w:r>
        <w:rPr/>
        <w:t>used</w:t>
      </w:r>
      <w:r>
        <w:rPr>
          <w:spacing w:val="-3"/>
        </w:rPr>
        <w:t> </w:t>
      </w:r>
      <w:r>
        <w:rPr/>
        <w:t>as</w:t>
      </w:r>
      <w:r>
        <w:rPr>
          <w:spacing w:val="-3"/>
        </w:rPr>
        <w:t> </w:t>
      </w:r>
      <w:r>
        <w:rPr/>
        <w:t>a</w:t>
      </w:r>
      <w:r>
        <w:rPr>
          <w:spacing w:val="-3"/>
        </w:rPr>
        <w:t> </w:t>
      </w:r>
      <w:r>
        <w:rPr/>
        <w:t>maintenance</w:t>
      </w:r>
      <w:r>
        <w:rPr>
          <w:spacing w:val="-3"/>
        </w:rPr>
        <w:t> </w:t>
      </w:r>
      <w:r>
        <w:rPr/>
        <w:t>therapy</w:t>
      </w:r>
      <w:r>
        <w:rPr>
          <w:spacing w:val="-3"/>
        </w:rPr>
        <w:t> </w:t>
      </w:r>
      <w:r>
        <w:rPr/>
        <w:t>in patients post-allo HCT. One multicenter phase 1 trial </w:t>
      </w:r>
      <w:r>
        <w:rPr/>
        <w:t>of maintenance</w:t>
      </w:r>
      <w:r>
        <w:rPr>
          <w:spacing w:val="-2"/>
        </w:rPr>
        <w:t> </w:t>
      </w:r>
      <w:r>
        <w:rPr/>
        <w:t>Enasidenib</w:t>
      </w:r>
      <w:r>
        <w:rPr>
          <w:spacing w:val="-2"/>
        </w:rPr>
        <w:t> </w:t>
      </w:r>
      <w:r>
        <w:rPr/>
        <w:t>showed</w:t>
      </w:r>
      <w:r>
        <w:rPr>
          <w:spacing w:val="-2"/>
        </w:rPr>
        <w:t> </w:t>
      </w:r>
      <w:r>
        <w:rPr/>
        <w:t>a</w:t>
      </w:r>
      <w:r>
        <w:rPr>
          <w:spacing w:val="-2"/>
        </w:rPr>
        <w:t> </w:t>
      </w:r>
      <w:r>
        <w:rPr/>
        <w:t>cumulative</w:t>
      </w:r>
      <w:r>
        <w:rPr>
          <w:spacing w:val="-2"/>
        </w:rPr>
        <w:t> </w:t>
      </w:r>
      <w:r>
        <w:rPr/>
        <w:t>incidence</w:t>
      </w:r>
      <w:r>
        <w:rPr>
          <w:spacing w:val="-2"/>
        </w:rPr>
        <w:t> </w:t>
      </w:r>
      <w:r>
        <w:rPr/>
        <w:t>of relapse</w:t>
      </w:r>
      <w:r>
        <w:rPr>
          <w:spacing w:val="-4"/>
        </w:rPr>
        <w:t> </w:t>
      </w:r>
      <w:r>
        <w:rPr/>
        <w:t>of</w:t>
      </w:r>
      <w:r>
        <w:rPr>
          <w:spacing w:val="-4"/>
        </w:rPr>
        <w:t> </w:t>
      </w:r>
      <w:r>
        <w:rPr/>
        <w:t>16%</w:t>
      </w:r>
      <w:r>
        <w:rPr>
          <w:spacing w:val="-4"/>
        </w:rPr>
        <w:t> </w:t>
      </w:r>
      <w:r>
        <w:rPr/>
        <w:t>and</w:t>
      </w:r>
      <w:r>
        <w:rPr>
          <w:spacing w:val="-4"/>
        </w:rPr>
        <w:t> </w:t>
      </w:r>
      <w:r>
        <w:rPr/>
        <w:t>a</w:t>
      </w:r>
      <w:r>
        <w:rPr>
          <w:spacing w:val="-4"/>
        </w:rPr>
        <w:t> </w:t>
      </w:r>
      <w:r>
        <w:rPr/>
        <w:t>two-year</w:t>
      </w:r>
      <w:r>
        <w:rPr>
          <w:spacing w:val="-4"/>
        </w:rPr>
        <w:t> </w:t>
      </w:r>
      <w:r>
        <w:rPr/>
        <w:t>progression-free</w:t>
      </w:r>
      <w:r>
        <w:rPr>
          <w:spacing w:val="-4"/>
        </w:rPr>
        <w:t> </w:t>
      </w:r>
      <w:r>
        <w:rPr/>
        <w:t>and</w:t>
      </w:r>
      <w:r>
        <w:rPr>
          <w:spacing w:val="-4"/>
        </w:rPr>
        <w:t> </w:t>
      </w:r>
      <w:r>
        <w:rPr/>
        <w:t>overall survival</w:t>
      </w:r>
      <w:r>
        <w:rPr>
          <w:spacing w:val="-3"/>
        </w:rPr>
        <w:t> </w:t>
      </w:r>
      <w:r>
        <w:rPr/>
        <w:t>of</w:t>
      </w:r>
      <w:r>
        <w:rPr>
          <w:spacing w:val="-3"/>
        </w:rPr>
        <w:t> </w:t>
      </w:r>
      <w:r>
        <w:rPr/>
        <w:t>69%</w:t>
      </w:r>
      <w:r>
        <w:rPr>
          <w:spacing w:val="-3"/>
        </w:rPr>
        <w:t> </w:t>
      </w:r>
      <w:r>
        <w:rPr/>
        <w:t>and</w:t>
      </w:r>
      <w:r>
        <w:rPr>
          <w:spacing w:val="-3"/>
        </w:rPr>
        <w:t> </w:t>
      </w:r>
      <w:r>
        <w:rPr/>
        <w:t>74%</w:t>
      </w:r>
      <w:r>
        <w:rPr>
          <w:spacing w:val="-3"/>
        </w:rPr>
        <w:t> </w:t>
      </w:r>
      <w:r>
        <w:rPr/>
        <w:t>respectively</w:t>
      </w:r>
      <w:r>
        <w:rPr>
          <w:spacing w:val="-3"/>
        </w:rPr>
        <w:t> </w:t>
      </w:r>
      <w:r>
        <w:rPr/>
        <w:t>[39].</w:t>
      </w:r>
      <w:r>
        <w:rPr>
          <w:spacing w:val="-3"/>
        </w:rPr>
        <w:t> </w:t>
      </w:r>
      <w:r>
        <w:rPr/>
        <w:t>It</w:t>
      </w:r>
      <w:r>
        <w:rPr>
          <w:spacing w:val="-3"/>
        </w:rPr>
        <w:t> </w:t>
      </w:r>
      <w:r>
        <w:rPr/>
        <w:t>was</w:t>
      </w:r>
      <w:r>
        <w:rPr>
          <w:spacing w:val="-3"/>
        </w:rPr>
        <w:t> </w:t>
      </w:r>
      <w:r>
        <w:rPr/>
        <w:t>well</w:t>
      </w:r>
      <w:r>
        <w:rPr>
          <w:spacing w:val="-3"/>
        </w:rPr>
        <w:t> </w:t>
      </w:r>
      <w:r>
        <w:rPr/>
        <w:t>toler- ated</w:t>
      </w:r>
      <w:r>
        <w:rPr>
          <w:spacing w:val="-12"/>
        </w:rPr>
        <w:t> </w:t>
      </w:r>
      <w:r>
        <w:rPr/>
        <w:t>and</w:t>
      </w:r>
      <w:r>
        <w:rPr>
          <w:spacing w:val="-11"/>
        </w:rPr>
        <w:t> </w:t>
      </w:r>
      <w:r>
        <w:rPr/>
        <w:t>safe</w:t>
      </w:r>
      <w:r>
        <w:rPr>
          <w:spacing w:val="-11"/>
        </w:rPr>
        <w:t> </w:t>
      </w:r>
      <w:r>
        <w:rPr/>
        <w:t>for</w:t>
      </w:r>
      <w:r>
        <w:rPr>
          <w:spacing w:val="-12"/>
        </w:rPr>
        <w:t> </w:t>
      </w:r>
      <w:r>
        <w:rPr/>
        <w:t>patients</w:t>
      </w:r>
      <w:r>
        <w:rPr>
          <w:spacing w:val="-11"/>
        </w:rPr>
        <w:t> </w:t>
      </w:r>
      <w:r>
        <w:rPr/>
        <w:t>during</w:t>
      </w:r>
      <w:r>
        <w:rPr>
          <w:spacing w:val="-11"/>
        </w:rPr>
        <w:t> </w:t>
      </w:r>
      <w:r>
        <w:rPr/>
        <w:t>the</w:t>
      </w:r>
      <w:r>
        <w:rPr>
          <w:spacing w:val="-12"/>
        </w:rPr>
        <w:t> </w:t>
      </w:r>
      <w:r>
        <w:rPr/>
        <w:t>trial</w:t>
      </w:r>
      <w:r>
        <w:rPr>
          <w:spacing w:val="-11"/>
        </w:rPr>
        <w:t> </w:t>
      </w:r>
      <w:r>
        <w:rPr/>
        <w:t>as</w:t>
      </w:r>
      <w:r>
        <w:rPr>
          <w:spacing w:val="-11"/>
        </w:rPr>
        <w:t> </w:t>
      </w:r>
      <w:r>
        <w:rPr/>
        <w:t>well,</w:t>
      </w:r>
      <w:r>
        <w:rPr>
          <w:spacing w:val="-12"/>
        </w:rPr>
        <w:t> </w:t>
      </w:r>
      <w:r>
        <w:rPr/>
        <w:t>suggesting Enasidenib could also be explored as a maintenance thera- </w:t>
      </w:r>
      <w:r>
        <w:rPr>
          <w:spacing w:val="-4"/>
        </w:rPr>
        <w:t>py.</w:t>
      </w:r>
    </w:p>
    <w:p>
      <w:pPr>
        <w:pStyle w:val="BodyText"/>
        <w:spacing w:line="319" w:lineRule="auto" w:before="207"/>
        <w:ind w:left="110" w:right="38" w:firstLine="750"/>
        <w:jc w:val="both"/>
      </w:pPr>
      <w:r>
        <w:rPr/>
        <w:t>Another therapeutic target is FLT3, which is </w:t>
      </w:r>
      <w:r>
        <w:rPr/>
        <w:t>com- monly mutated in AML. Sorafenib is a multi-target kinase inhibitor of FLT3 [40]. One retrospective cohort examined 29 relapsed patients with FLT3-ITD-positive AML post-allo BMT who received sorafenib as monotherapy, 21% achieved sustained CR, with four of these patients having treatment-free remission for a median of 4.4 years [40]. This study demonstrates that sorafenib may be an option for very poor risk FLT3 ITD-mutated AML patients who</w:t>
      </w:r>
      <w:r>
        <w:rPr>
          <w:spacing w:val="40"/>
        </w:rPr>
        <w:t> </w:t>
      </w:r>
      <w:r>
        <w:rPr/>
        <w:t>have relapsed after allo-BMT.</w:t>
      </w:r>
    </w:p>
    <w:p>
      <w:pPr>
        <w:pStyle w:val="BodyText"/>
        <w:spacing w:line="319" w:lineRule="auto" w:before="206"/>
        <w:ind w:left="110" w:right="38" w:firstLine="750"/>
        <w:jc w:val="both"/>
      </w:pPr>
      <w:r>
        <w:rPr/>
        <w:t>Gilteritinib</w:t>
      </w:r>
      <w:r>
        <w:rPr>
          <w:spacing w:val="-1"/>
        </w:rPr>
        <w:t> </w:t>
      </w:r>
      <w:r>
        <w:rPr/>
        <w:t>is</w:t>
      </w:r>
      <w:r>
        <w:rPr>
          <w:spacing w:val="-1"/>
        </w:rPr>
        <w:t> </w:t>
      </w:r>
      <w:r>
        <w:rPr/>
        <w:t>a</w:t>
      </w:r>
      <w:r>
        <w:rPr>
          <w:spacing w:val="-1"/>
        </w:rPr>
        <w:t> </w:t>
      </w:r>
      <w:r>
        <w:rPr/>
        <w:t>selective</w:t>
      </w:r>
      <w:r>
        <w:rPr>
          <w:spacing w:val="-1"/>
        </w:rPr>
        <w:t> </w:t>
      </w:r>
      <w:r>
        <w:rPr/>
        <w:t>FLT3</w:t>
      </w:r>
      <w:r>
        <w:rPr>
          <w:spacing w:val="-1"/>
        </w:rPr>
        <w:t> </w:t>
      </w:r>
      <w:r>
        <w:rPr/>
        <w:t>inhibitor</w:t>
      </w:r>
      <w:r>
        <w:rPr>
          <w:spacing w:val="-1"/>
        </w:rPr>
        <w:t> </w:t>
      </w:r>
      <w:r>
        <w:rPr/>
        <w:t>with</w:t>
      </w:r>
      <w:r>
        <w:rPr>
          <w:spacing w:val="-1"/>
        </w:rPr>
        <w:t> </w:t>
      </w:r>
      <w:r>
        <w:rPr/>
        <w:t>activi- ty against relapsed and refractory FLT3-mutated AML [20]. In one phase 3 randomized trial, patients with relapsed or refractory FLT3-mutated AML either received gilteritinib</w:t>
      </w:r>
      <w:r>
        <w:rPr>
          <w:spacing w:val="80"/>
        </w:rPr>
        <w:t> </w:t>
      </w:r>
      <w:r>
        <w:rPr/>
        <w:t>or salvage chemotherapy [20]. The median overall survival in the gilteritnib group was 9.3 months compared to 5.6 months</w:t>
      </w:r>
      <w:r>
        <w:rPr>
          <w:spacing w:val="-5"/>
        </w:rPr>
        <w:t> </w:t>
      </w:r>
      <w:r>
        <w:rPr/>
        <w:t>in</w:t>
      </w:r>
      <w:r>
        <w:rPr>
          <w:spacing w:val="-5"/>
        </w:rPr>
        <w:t> </w:t>
      </w:r>
      <w:r>
        <w:rPr/>
        <w:t>the</w:t>
      </w:r>
      <w:r>
        <w:rPr>
          <w:spacing w:val="-5"/>
        </w:rPr>
        <w:t> </w:t>
      </w:r>
      <w:r>
        <w:rPr/>
        <w:t>chemotherapy</w:t>
      </w:r>
      <w:r>
        <w:rPr>
          <w:spacing w:val="-5"/>
        </w:rPr>
        <w:t> </w:t>
      </w:r>
      <w:r>
        <w:rPr/>
        <w:t>group</w:t>
      </w:r>
      <w:r>
        <w:rPr>
          <w:spacing w:val="-5"/>
        </w:rPr>
        <w:t> </w:t>
      </w:r>
      <w:r>
        <w:rPr/>
        <w:t>[20].</w:t>
      </w:r>
      <w:r>
        <w:rPr>
          <w:spacing w:val="-5"/>
        </w:rPr>
        <w:t> </w:t>
      </w:r>
      <w:r>
        <w:rPr/>
        <w:t>The</w:t>
      </w:r>
      <w:r>
        <w:rPr>
          <w:spacing w:val="-5"/>
        </w:rPr>
        <w:t> </w:t>
      </w:r>
      <w:r>
        <w:rPr/>
        <w:t>median</w:t>
      </w:r>
      <w:r>
        <w:rPr>
          <w:spacing w:val="-5"/>
        </w:rPr>
        <w:t> </w:t>
      </w:r>
      <w:r>
        <w:rPr/>
        <w:t>even- t-free survival was 2.8 months in the gilteritinib compared to 0.7 months in the chemotherapy group [20]. Additional- ly, in patients who had previously undergone allo-HCT, gil- teritinib-treated</w:t>
      </w:r>
      <w:r>
        <w:rPr>
          <w:spacing w:val="-6"/>
        </w:rPr>
        <w:t> </w:t>
      </w:r>
      <w:r>
        <w:rPr/>
        <w:t>patients</w:t>
      </w:r>
      <w:r>
        <w:rPr>
          <w:spacing w:val="-6"/>
        </w:rPr>
        <w:t> </w:t>
      </w:r>
      <w:r>
        <w:rPr/>
        <w:t>had</w:t>
      </w:r>
      <w:r>
        <w:rPr>
          <w:spacing w:val="-6"/>
        </w:rPr>
        <w:t> </w:t>
      </w:r>
      <w:r>
        <w:rPr/>
        <w:t>an</w:t>
      </w:r>
      <w:r>
        <w:rPr>
          <w:spacing w:val="-6"/>
        </w:rPr>
        <w:t> </w:t>
      </w:r>
      <w:r>
        <w:rPr/>
        <w:t>improved</w:t>
      </w:r>
      <w:r>
        <w:rPr>
          <w:spacing w:val="-6"/>
        </w:rPr>
        <w:t> </w:t>
      </w:r>
      <w:r>
        <w:rPr/>
        <w:t>response</w:t>
      </w:r>
      <w:r>
        <w:rPr>
          <w:spacing w:val="-6"/>
        </w:rPr>
        <w:t> </w:t>
      </w:r>
      <w:r>
        <w:rPr/>
        <w:t>rate</w:t>
      </w:r>
      <w:r>
        <w:rPr>
          <w:spacing w:val="-6"/>
        </w:rPr>
        <w:t> </w:t>
      </w:r>
      <w:r>
        <w:rPr/>
        <w:t>of 36% compared to 18% for non-transplant patients (20), suggesting a basis for treatment with gilteritnib in patients who are FLT3 positive with AML post-transplant possibly attributable to renewed donor chimerism [20].</w:t>
      </w:r>
    </w:p>
    <w:p>
      <w:pPr>
        <w:pStyle w:val="BodyText"/>
        <w:spacing w:line="320" w:lineRule="atLeast" w:before="127"/>
        <w:ind w:left="110" w:right="38" w:firstLine="750"/>
        <w:jc w:val="both"/>
      </w:pPr>
      <w:r>
        <w:rPr/>
        <w:t>Another new agent, quizartinib, which is also </w:t>
      </w:r>
      <w:r>
        <w:rPr/>
        <w:t>a mutant FLT3 inhibitor has been shown to have antitumor activity in patients with FLT3-positive AML [21]. One study compared</w:t>
      </w:r>
      <w:r>
        <w:rPr>
          <w:spacing w:val="-8"/>
        </w:rPr>
        <w:t> </w:t>
      </w:r>
      <w:r>
        <w:rPr/>
        <w:t>the</w:t>
      </w:r>
      <w:r>
        <w:rPr>
          <w:spacing w:val="-8"/>
        </w:rPr>
        <w:t> </w:t>
      </w:r>
      <w:r>
        <w:rPr/>
        <w:t>effects</w:t>
      </w:r>
      <w:r>
        <w:rPr>
          <w:spacing w:val="-8"/>
        </w:rPr>
        <w:t> </w:t>
      </w:r>
      <w:r>
        <w:rPr/>
        <w:t>of</w:t>
      </w:r>
      <w:r>
        <w:rPr>
          <w:spacing w:val="-8"/>
        </w:rPr>
        <w:t> </w:t>
      </w:r>
      <w:r>
        <w:rPr/>
        <w:t>quizartinib</w:t>
      </w:r>
      <w:r>
        <w:rPr>
          <w:spacing w:val="-8"/>
        </w:rPr>
        <w:t> </w:t>
      </w:r>
      <w:r>
        <w:rPr/>
        <w:t>versus</w:t>
      </w:r>
      <w:r>
        <w:rPr>
          <w:spacing w:val="-8"/>
        </w:rPr>
        <w:t> </w:t>
      </w:r>
      <w:r>
        <w:rPr/>
        <w:t>placebo</w:t>
      </w:r>
      <w:r>
        <w:rPr>
          <w:spacing w:val="-8"/>
        </w:rPr>
        <w:t> </w:t>
      </w:r>
      <w:r>
        <w:rPr/>
        <w:t>on</w:t>
      </w:r>
      <w:r>
        <w:rPr>
          <w:spacing w:val="-8"/>
        </w:rPr>
        <w:t> </w:t>
      </w:r>
      <w:r>
        <w:rPr/>
        <w:t>over- all survival in patients with newly-diagnosed FLT3-positive AML who were treated with 7+3 induction chemotherapy and demonstrated that the median overall surivival in the quizartinib</w:t>
      </w:r>
      <w:r>
        <w:rPr>
          <w:spacing w:val="-11"/>
        </w:rPr>
        <w:t> </w:t>
      </w:r>
      <w:r>
        <w:rPr/>
        <w:t>group</w:t>
      </w:r>
      <w:r>
        <w:rPr>
          <w:spacing w:val="-10"/>
        </w:rPr>
        <w:t> </w:t>
      </w:r>
      <w:r>
        <w:rPr/>
        <w:t>was</w:t>
      </w:r>
      <w:r>
        <w:rPr>
          <w:spacing w:val="-11"/>
        </w:rPr>
        <w:t> </w:t>
      </w:r>
      <w:r>
        <w:rPr/>
        <w:t>31.9</w:t>
      </w:r>
      <w:r>
        <w:rPr>
          <w:spacing w:val="-10"/>
        </w:rPr>
        <w:t> </w:t>
      </w:r>
      <w:r>
        <w:rPr/>
        <w:t>months</w:t>
      </w:r>
      <w:r>
        <w:rPr>
          <w:spacing w:val="-11"/>
        </w:rPr>
        <w:t> </w:t>
      </w:r>
      <w:r>
        <w:rPr/>
        <w:t>compared</w:t>
      </w:r>
      <w:r>
        <w:rPr>
          <w:spacing w:val="-10"/>
        </w:rPr>
        <w:t> </w:t>
      </w:r>
      <w:r>
        <w:rPr/>
        <w:t>to</w:t>
      </w:r>
      <w:r>
        <w:rPr>
          <w:spacing w:val="-10"/>
        </w:rPr>
        <w:t> </w:t>
      </w:r>
      <w:r>
        <w:rPr/>
        <w:t>the</w:t>
      </w:r>
      <w:r>
        <w:rPr>
          <w:spacing w:val="-11"/>
        </w:rPr>
        <w:t> </w:t>
      </w:r>
      <w:r>
        <w:rPr>
          <w:spacing w:val="-4"/>
        </w:rPr>
        <w:t>placebo</w:t>
      </w:r>
    </w:p>
    <w:p>
      <w:pPr>
        <w:pStyle w:val="BodyText"/>
        <w:spacing w:line="314" w:lineRule="auto" w:before="55"/>
        <w:ind w:left="110" w:right="129"/>
        <w:jc w:val="both"/>
      </w:pPr>
      <w:r>
        <w:rPr/>
        <w:br w:type="column"/>
      </w:r>
      <w:r>
        <w:rPr/>
        <w:t>group which was 15.1 months [21]. The use of Quizartinib as</w:t>
      </w:r>
      <w:r>
        <w:rPr>
          <w:spacing w:val="-12"/>
        </w:rPr>
        <w:t> </w:t>
      </w:r>
      <w:r>
        <w:rPr/>
        <w:t>a</w:t>
      </w:r>
      <w:r>
        <w:rPr>
          <w:spacing w:val="-11"/>
        </w:rPr>
        <w:t> </w:t>
      </w:r>
      <w:r>
        <w:rPr/>
        <w:t>single</w:t>
      </w:r>
      <w:r>
        <w:rPr>
          <w:spacing w:val="-11"/>
        </w:rPr>
        <w:t> </w:t>
      </w:r>
      <w:r>
        <w:rPr/>
        <w:t>agent</w:t>
      </w:r>
      <w:r>
        <w:rPr>
          <w:spacing w:val="-12"/>
        </w:rPr>
        <w:t> </w:t>
      </w:r>
      <w:r>
        <w:rPr/>
        <w:t>to</w:t>
      </w:r>
      <w:r>
        <w:rPr>
          <w:spacing w:val="-11"/>
        </w:rPr>
        <w:t> </w:t>
      </w:r>
      <w:r>
        <w:rPr/>
        <w:t>reinduce</w:t>
      </w:r>
      <w:r>
        <w:rPr>
          <w:spacing w:val="-11"/>
        </w:rPr>
        <w:t> </w:t>
      </w:r>
      <w:r>
        <w:rPr/>
        <w:t>remission</w:t>
      </w:r>
      <w:r>
        <w:rPr>
          <w:spacing w:val="-12"/>
        </w:rPr>
        <w:t> </w:t>
      </w:r>
      <w:r>
        <w:rPr/>
        <w:t>in</w:t>
      </w:r>
      <w:r>
        <w:rPr>
          <w:spacing w:val="-11"/>
        </w:rPr>
        <w:t> </w:t>
      </w:r>
      <w:r>
        <w:rPr/>
        <w:t>the</w:t>
      </w:r>
      <w:r>
        <w:rPr>
          <w:spacing w:val="-11"/>
        </w:rPr>
        <w:t> </w:t>
      </w:r>
      <w:r>
        <w:rPr/>
        <w:t>post-allotrans- plant relapsed setting remains to be demonstrated.</w:t>
      </w:r>
    </w:p>
    <w:p>
      <w:pPr>
        <w:pStyle w:val="BodyText"/>
        <w:spacing w:line="314" w:lineRule="auto" w:before="210"/>
        <w:ind w:left="110" w:right="127" w:firstLine="750"/>
        <w:jc w:val="both"/>
      </w:pPr>
      <w:r>
        <w:rPr/>
        <w:t>Crenolanib is also a tyrosine kinase inhibitor with activity against mutated FLT3 [22]. In one study, patients </w:t>
      </w:r>
      <w:r>
        <w:rPr>
          <w:spacing w:val="-2"/>
        </w:rPr>
        <w:t>were</w:t>
      </w:r>
      <w:r>
        <w:rPr>
          <w:spacing w:val="-3"/>
        </w:rPr>
        <w:t> </w:t>
      </w:r>
      <w:r>
        <w:rPr>
          <w:spacing w:val="-2"/>
        </w:rPr>
        <w:t>started</w:t>
      </w:r>
      <w:r>
        <w:rPr>
          <w:spacing w:val="-3"/>
        </w:rPr>
        <w:t> </w:t>
      </w:r>
      <w:r>
        <w:rPr>
          <w:spacing w:val="-2"/>
        </w:rPr>
        <w:t>on</w:t>
      </w:r>
      <w:r>
        <w:rPr>
          <w:spacing w:val="-3"/>
        </w:rPr>
        <w:t> </w:t>
      </w:r>
      <w:r>
        <w:rPr>
          <w:spacing w:val="-2"/>
        </w:rPr>
        <w:t>induction</w:t>
      </w:r>
      <w:r>
        <w:rPr>
          <w:spacing w:val="-3"/>
        </w:rPr>
        <w:t> </w:t>
      </w:r>
      <w:r>
        <w:rPr>
          <w:spacing w:val="-2"/>
        </w:rPr>
        <w:t>chemotherapy,</w:t>
      </w:r>
      <w:r>
        <w:rPr>
          <w:spacing w:val="-3"/>
        </w:rPr>
        <w:t> </w:t>
      </w:r>
      <w:r>
        <w:rPr>
          <w:spacing w:val="-2"/>
        </w:rPr>
        <w:t>then</w:t>
      </w:r>
      <w:r>
        <w:rPr>
          <w:spacing w:val="-3"/>
        </w:rPr>
        <w:t> </w:t>
      </w:r>
      <w:r>
        <w:rPr>
          <w:spacing w:val="-2"/>
        </w:rPr>
        <w:t>consolidated </w:t>
      </w:r>
      <w:r>
        <w:rPr/>
        <w:t>with high-dose cytarabine and or allogeneic transplant, pa- tients</w:t>
      </w:r>
      <w:r>
        <w:rPr>
          <w:spacing w:val="-5"/>
        </w:rPr>
        <w:t> </w:t>
      </w:r>
      <w:r>
        <w:rPr/>
        <w:t>were</w:t>
      </w:r>
      <w:r>
        <w:rPr>
          <w:spacing w:val="-5"/>
        </w:rPr>
        <w:t> </w:t>
      </w:r>
      <w:r>
        <w:rPr/>
        <w:t>then</w:t>
      </w:r>
      <w:r>
        <w:rPr>
          <w:spacing w:val="-5"/>
        </w:rPr>
        <w:t> </w:t>
      </w:r>
      <w:r>
        <w:rPr/>
        <w:t>given</w:t>
      </w:r>
      <w:r>
        <w:rPr>
          <w:spacing w:val="-5"/>
        </w:rPr>
        <w:t> </w:t>
      </w:r>
      <w:r>
        <w:rPr/>
        <w:t>crenolanib</w:t>
      </w:r>
      <w:r>
        <w:rPr>
          <w:spacing w:val="-5"/>
        </w:rPr>
        <w:t> </w:t>
      </w:r>
      <w:r>
        <w:rPr/>
        <w:t>as</w:t>
      </w:r>
      <w:r>
        <w:rPr>
          <w:spacing w:val="-5"/>
        </w:rPr>
        <w:t> </w:t>
      </w:r>
      <w:r>
        <w:rPr/>
        <w:t>maintenance</w:t>
      </w:r>
      <w:r>
        <w:rPr>
          <w:spacing w:val="-5"/>
        </w:rPr>
        <w:t> </w:t>
      </w:r>
      <w:r>
        <w:rPr/>
        <w:t>[22].</w:t>
      </w:r>
      <w:r>
        <w:rPr>
          <w:spacing w:val="-5"/>
        </w:rPr>
        <w:t> </w:t>
      </w:r>
      <w:r>
        <w:rPr/>
        <w:t>The study</w:t>
      </w:r>
      <w:r>
        <w:rPr>
          <w:spacing w:val="-8"/>
        </w:rPr>
        <w:t> </w:t>
      </w:r>
      <w:r>
        <w:rPr/>
        <w:t>demonstrated</w:t>
      </w:r>
      <w:r>
        <w:rPr>
          <w:spacing w:val="-8"/>
        </w:rPr>
        <w:t> </w:t>
      </w:r>
      <w:r>
        <w:rPr/>
        <w:t>an</w:t>
      </w:r>
      <w:r>
        <w:rPr>
          <w:spacing w:val="-8"/>
        </w:rPr>
        <w:t> </w:t>
      </w:r>
      <w:r>
        <w:rPr/>
        <w:t>86%</w:t>
      </w:r>
      <w:r>
        <w:rPr>
          <w:spacing w:val="-8"/>
        </w:rPr>
        <w:t> </w:t>
      </w:r>
      <w:r>
        <w:rPr/>
        <w:t>overall</w:t>
      </w:r>
      <w:r>
        <w:rPr>
          <w:spacing w:val="-8"/>
        </w:rPr>
        <w:t> </w:t>
      </w:r>
      <w:r>
        <w:rPr/>
        <w:t>response</w:t>
      </w:r>
      <w:r>
        <w:rPr>
          <w:spacing w:val="-8"/>
        </w:rPr>
        <w:t> </w:t>
      </w:r>
      <w:r>
        <w:rPr/>
        <w:t>rate</w:t>
      </w:r>
      <w:r>
        <w:rPr>
          <w:spacing w:val="-8"/>
        </w:rPr>
        <w:t> </w:t>
      </w:r>
      <w:r>
        <w:rPr/>
        <w:t>with</w:t>
      </w:r>
      <w:r>
        <w:rPr>
          <w:spacing w:val="-8"/>
        </w:rPr>
        <w:t> </w:t>
      </w:r>
      <w:r>
        <w:rPr/>
        <w:t>77% </w:t>
      </w:r>
      <w:r>
        <w:rPr>
          <w:spacing w:val="-2"/>
        </w:rPr>
        <w:t>of</w:t>
      </w:r>
      <w:r>
        <w:rPr>
          <w:spacing w:val="-5"/>
        </w:rPr>
        <w:t> </w:t>
      </w:r>
      <w:r>
        <w:rPr>
          <w:spacing w:val="-2"/>
        </w:rPr>
        <w:t>patients</w:t>
      </w:r>
      <w:r>
        <w:rPr>
          <w:spacing w:val="-5"/>
        </w:rPr>
        <w:t> </w:t>
      </w:r>
      <w:r>
        <w:rPr>
          <w:spacing w:val="-2"/>
        </w:rPr>
        <w:t>achieving</w:t>
      </w:r>
      <w:r>
        <w:rPr>
          <w:spacing w:val="-5"/>
        </w:rPr>
        <w:t> </w:t>
      </w:r>
      <w:r>
        <w:rPr>
          <w:spacing w:val="-2"/>
        </w:rPr>
        <w:t>complete</w:t>
      </w:r>
      <w:r>
        <w:rPr>
          <w:spacing w:val="-5"/>
        </w:rPr>
        <w:t> </w:t>
      </w:r>
      <w:r>
        <w:rPr>
          <w:spacing w:val="-2"/>
        </w:rPr>
        <w:t>remission</w:t>
      </w:r>
      <w:r>
        <w:rPr>
          <w:spacing w:val="-5"/>
        </w:rPr>
        <w:t> </w:t>
      </w:r>
      <w:r>
        <w:rPr>
          <w:spacing w:val="-2"/>
        </w:rPr>
        <w:t>[22].</w:t>
      </w:r>
      <w:r>
        <w:rPr>
          <w:spacing w:val="-5"/>
        </w:rPr>
        <w:t> </w:t>
      </w:r>
      <w:r>
        <w:rPr>
          <w:spacing w:val="-2"/>
        </w:rPr>
        <w:t>Median</w:t>
      </w:r>
      <w:r>
        <w:rPr>
          <w:spacing w:val="-5"/>
        </w:rPr>
        <w:t> </w:t>
      </w:r>
      <w:r>
        <w:rPr>
          <w:spacing w:val="-2"/>
        </w:rPr>
        <w:t>even- </w:t>
      </w:r>
      <w:r>
        <w:rPr/>
        <w:t>t-free survival was 44.7 months with 55% of patients were alive</w:t>
      </w:r>
      <w:r>
        <w:rPr>
          <w:spacing w:val="-12"/>
        </w:rPr>
        <w:t> </w:t>
      </w:r>
      <w:r>
        <w:rPr/>
        <w:t>after</w:t>
      </w:r>
      <w:r>
        <w:rPr>
          <w:spacing w:val="-11"/>
        </w:rPr>
        <w:t> </w:t>
      </w:r>
      <w:r>
        <w:rPr/>
        <w:t>3</w:t>
      </w:r>
      <w:r>
        <w:rPr>
          <w:spacing w:val="-11"/>
        </w:rPr>
        <w:t> </w:t>
      </w:r>
      <w:r>
        <w:rPr/>
        <w:t>years</w:t>
      </w:r>
      <w:r>
        <w:rPr>
          <w:spacing w:val="-12"/>
        </w:rPr>
        <w:t> </w:t>
      </w:r>
      <w:r>
        <w:rPr/>
        <w:t>[22].</w:t>
      </w:r>
      <w:r>
        <w:rPr>
          <w:spacing w:val="-11"/>
        </w:rPr>
        <w:t> </w:t>
      </w:r>
      <w:r>
        <w:rPr/>
        <w:t>Whether</w:t>
      </w:r>
      <w:r>
        <w:rPr>
          <w:spacing w:val="-11"/>
        </w:rPr>
        <w:t> </w:t>
      </w:r>
      <w:r>
        <w:rPr/>
        <w:t>this</w:t>
      </w:r>
      <w:r>
        <w:rPr>
          <w:spacing w:val="-12"/>
        </w:rPr>
        <w:t> </w:t>
      </w:r>
      <w:r>
        <w:rPr/>
        <w:t>represents</w:t>
      </w:r>
      <w:r>
        <w:rPr>
          <w:spacing w:val="-11"/>
        </w:rPr>
        <w:t> </w:t>
      </w:r>
      <w:r>
        <w:rPr/>
        <w:t>an</w:t>
      </w:r>
      <w:r>
        <w:rPr>
          <w:spacing w:val="-11"/>
        </w:rPr>
        <w:t> </w:t>
      </w:r>
      <w:r>
        <w:rPr/>
        <w:t>improve- ment over what might have been achieved without crenolanib is not known, and will likely not be demonstrat- ed since a phase 3 trial was terminated [22].</w:t>
      </w:r>
    </w:p>
    <w:p>
      <w:pPr>
        <w:pStyle w:val="Heading2"/>
        <w:spacing w:before="166"/>
      </w:pPr>
      <w:r>
        <w:rPr>
          <w:spacing w:val="-2"/>
        </w:rPr>
        <w:t>Immunotherapy</w:t>
      </w:r>
    </w:p>
    <w:p>
      <w:pPr>
        <w:pStyle w:val="BodyText"/>
        <w:spacing w:before="10"/>
        <w:rPr>
          <w:b/>
          <w:sz w:val="22"/>
        </w:rPr>
      </w:pPr>
    </w:p>
    <w:p>
      <w:pPr>
        <w:pStyle w:val="BodyText"/>
        <w:spacing w:line="314" w:lineRule="auto"/>
        <w:ind w:left="110" w:right="127" w:firstLine="750"/>
        <w:jc w:val="both"/>
      </w:pPr>
      <w:r>
        <w:rPr/>
        <w:t>Immunotherapy beyond what can be achieved </w:t>
      </w:r>
      <w:r>
        <w:rPr/>
        <w:t>by allotransplant itself remains to be exploited in relapsed AML. Current evidence suggests that the graft-vs leukemia effect</w:t>
      </w:r>
      <w:r>
        <w:rPr>
          <w:spacing w:val="-10"/>
        </w:rPr>
        <w:t> </w:t>
      </w:r>
      <w:r>
        <w:rPr/>
        <w:t>in</w:t>
      </w:r>
      <w:r>
        <w:rPr>
          <w:spacing w:val="-10"/>
        </w:rPr>
        <w:t> </w:t>
      </w:r>
      <w:r>
        <w:rPr/>
        <w:t>the</w:t>
      </w:r>
      <w:r>
        <w:rPr>
          <w:spacing w:val="-10"/>
        </w:rPr>
        <w:t> </w:t>
      </w:r>
      <w:r>
        <w:rPr/>
        <w:t>transplant</w:t>
      </w:r>
      <w:r>
        <w:rPr>
          <w:spacing w:val="-10"/>
        </w:rPr>
        <w:t> </w:t>
      </w:r>
      <w:r>
        <w:rPr/>
        <w:t>setting</w:t>
      </w:r>
      <w:r>
        <w:rPr>
          <w:spacing w:val="-10"/>
        </w:rPr>
        <w:t> </w:t>
      </w:r>
      <w:r>
        <w:rPr/>
        <w:t>is</w:t>
      </w:r>
      <w:r>
        <w:rPr>
          <w:spacing w:val="-10"/>
        </w:rPr>
        <w:t> </w:t>
      </w:r>
      <w:r>
        <w:rPr/>
        <w:t>predominantly,</w:t>
      </w:r>
      <w:r>
        <w:rPr>
          <w:spacing w:val="-10"/>
        </w:rPr>
        <w:t> </w:t>
      </w:r>
      <w:r>
        <w:rPr/>
        <w:t>but</w:t>
      </w:r>
      <w:r>
        <w:rPr>
          <w:spacing w:val="-10"/>
        </w:rPr>
        <w:t> </w:t>
      </w:r>
      <w:r>
        <w:rPr/>
        <w:t>not</w:t>
      </w:r>
      <w:r>
        <w:rPr>
          <w:spacing w:val="-10"/>
        </w:rPr>
        <w:t> </w:t>
      </w:r>
      <w:r>
        <w:rPr/>
        <w:t>ex- </w:t>
      </w:r>
      <w:r>
        <w:rPr>
          <w:spacing w:val="-2"/>
        </w:rPr>
        <w:t>clusively,</w:t>
      </w:r>
      <w:r>
        <w:rPr>
          <w:spacing w:val="-3"/>
        </w:rPr>
        <w:t> </w:t>
      </w:r>
      <w:r>
        <w:rPr>
          <w:spacing w:val="-2"/>
        </w:rPr>
        <w:t>mediated</w:t>
      </w:r>
      <w:r>
        <w:rPr>
          <w:spacing w:val="-3"/>
        </w:rPr>
        <w:t> </w:t>
      </w:r>
      <w:r>
        <w:rPr>
          <w:spacing w:val="-2"/>
        </w:rPr>
        <w:t>by</w:t>
      </w:r>
      <w:r>
        <w:rPr>
          <w:spacing w:val="-3"/>
        </w:rPr>
        <w:t> </w:t>
      </w:r>
      <w:r>
        <w:rPr>
          <w:spacing w:val="-2"/>
        </w:rPr>
        <w:t>T</w:t>
      </w:r>
      <w:r>
        <w:rPr>
          <w:spacing w:val="-3"/>
        </w:rPr>
        <w:t> </w:t>
      </w:r>
      <w:r>
        <w:rPr>
          <w:spacing w:val="-2"/>
        </w:rPr>
        <w:t>lymphocytes</w:t>
      </w:r>
      <w:r>
        <w:rPr>
          <w:spacing w:val="-3"/>
        </w:rPr>
        <w:t> </w:t>
      </w:r>
      <w:r>
        <w:rPr>
          <w:spacing w:val="-2"/>
        </w:rPr>
        <w:t>and</w:t>
      </w:r>
      <w:r>
        <w:rPr>
          <w:spacing w:val="-3"/>
        </w:rPr>
        <w:t> </w:t>
      </w:r>
      <w:r>
        <w:rPr>
          <w:spacing w:val="-2"/>
        </w:rPr>
        <w:t>that</w:t>
      </w:r>
      <w:r>
        <w:rPr>
          <w:spacing w:val="-3"/>
        </w:rPr>
        <w:t> </w:t>
      </w:r>
      <w:r>
        <w:rPr>
          <w:spacing w:val="-2"/>
        </w:rPr>
        <w:t>T</w:t>
      </w:r>
      <w:r>
        <w:rPr>
          <w:spacing w:val="-3"/>
        </w:rPr>
        <w:t> </w:t>
      </w:r>
      <w:r>
        <w:rPr>
          <w:spacing w:val="-2"/>
        </w:rPr>
        <w:t>cell-mediat- </w:t>
      </w:r>
      <w:r>
        <w:rPr/>
        <w:t>ed</w:t>
      </w:r>
      <w:r>
        <w:rPr>
          <w:spacing w:val="-3"/>
        </w:rPr>
        <w:t> </w:t>
      </w:r>
      <w:r>
        <w:rPr/>
        <w:t>recognition</w:t>
      </w:r>
      <w:r>
        <w:rPr>
          <w:spacing w:val="-3"/>
        </w:rPr>
        <w:t> </w:t>
      </w:r>
      <w:r>
        <w:rPr/>
        <w:t>of</w:t>
      </w:r>
      <w:r>
        <w:rPr>
          <w:spacing w:val="-3"/>
        </w:rPr>
        <w:t> </w:t>
      </w:r>
      <w:r>
        <w:rPr/>
        <w:t>recipient</w:t>
      </w:r>
      <w:r>
        <w:rPr>
          <w:spacing w:val="-3"/>
        </w:rPr>
        <w:t> </w:t>
      </w:r>
      <w:r>
        <w:rPr/>
        <w:t>clonal</w:t>
      </w:r>
      <w:r>
        <w:rPr>
          <w:spacing w:val="-3"/>
        </w:rPr>
        <w:t> </w:t>
      </w:r>
      <w:r>
        <w:rPr/>
        <w:t>cells</w:t>
      </w:r>
      <w:r>
        <w:rPr>
          <w:spacing w:val="-3"/>
        </w:rPr>
        <w:t> </w:t>
      </w:r>
      <w:r>
        <w:rPr/>
        <w:t>could</w:t>
      </w:r>
      <w:r>
        <w:rPr>
          <w:spacing w:val="-3"/>
        </w:rPr>
        <w:t> </w:t>
      </w:r>
      <w:r>
        <w:rPr/>
        <w:t>lead</w:t>
      </w:r>
      <w:r>
        <w:rPr>
          <w:spacing w:val="-3"/>
        </w:rPr>
        <w:t> </w:t>
      </w:r>
      <w:r>
        <w:rPr/>
        <w:t>to</w:t>
      </w:r>
      <w:r>
        <w:rPr>
          <w:spacing w:val="-3"/>
        </w:rPr>
        <w:t> </w:t>
      </w:r>
      <w:r>
        <w:rPr/>
        <w:t>further routes of treatment [23].</w:t>
      </w:r>
    </w:p>
    <w:p>
      <w:pPr>
        <w:pStyle w:val="BodyText"/>
        <w:spacing w:line="314" w:lineRule="auto" w:before="211"/>
        <w:ind w:left="110" w:right="128" w:firstLine="750"/>
        <w:jc w:val="both"/>
      </w:pPr>
      <w:r>
        <w:rPr/>
        <w:t>An interesting concept often utilized in practice </w:t>
      </w:r>
      <w:r>
        <w:rPr/>
        <w:t>is early</w:t>
      </w:r>
      <w:r>
        <w:rPr>
          <w:spacing w:val="-12"/>
        </w:rPr>
        <w:t> </w:t>
      </w:r>
      <w:r>
        <w:rPr/>
        <w:t>discontinuation</w:t>
      </w:r>
      <w:r>
        <w:rPr>
          <w:spacing w:val="-11"/>
        </w:rPr>
        <w:t> </w:t>
      </w:r>
      <w:r>
        <w:rPr/>
        <w:t>of</w:t>
      </w:r>
      <w:r>
        <w:rPr>
          <w:spacing w:val="-11"/>
        </w:rPr>
        <w:t> </w:t>
      </w:r>
      <w:r>
        <w:rPr/>
        <w:t>immunosuppression</w:t>
      </w:r>
      <w:r>
        <w:rPr>
          <w:spacing w:val="-12"/>
        </w:rPr>
        <w:t> </w:t>
      </w:r>
      <w:r>
        <w:rPr/>
        <w:t>after</w:t>
      </w:r>
      <w:r>
        <w:rPr>
          <w:spacing w:val="-11"/>
        </w:rPr>
        <w:t> </w:t>
      </w:r>
      <w:r>
        <w:rPr/>
        <w:t>allogene- ic transplant. A prospective study examined hematopoietic chimerism post-allo-BMT [24]. The study demonstrated, as expected,</w:t>
      </w:r>
      <w:r>
        <w:rPr>
          <w:spacing w:val="-7"/>
        </w:rPr>
        <w:t> </w:t>
      </w:r>
      <w:r>
        <w:rPr/>
        <w:t>that</w:t>
      </w:r>
      <w:r>
        <w:rPr>
          <w:spacing w:val="-7"/>
        </w:rPr>
        <w:t> </w:t>
      </w:r>
      <w:r>
        <w:rPr/>
        <w:t>patients</w:t>
      </w:r>
      <w:r>
        <w:rPr>
          <w:spacing w:val="-7"/>
        </w:rPr>
        <w:t> </w:t>
      </w:r>
      <w:r>
        <w:rPr/>
        <w:t>with</w:t>
      </w:r>
      <w:r>
        <w:rPr>
          <w:spacing w:val="-7"/>
        </w:rPr>
        <w:t> </w:t>
      </w:r>
      <w:r>
        <w:rPr/>
        <w:t>increasing</w:t>
      </w:r>
      <w:r>
        <w:rPr>
          <w:spacing w:val="-7"/>
        </w:rPr>
        <w:t> </w:t>
      </w:r>
      <w:r>
        <w:rPr/>
        <w:t>recipient</w:t>
      </w:r>
      <w:r>
        <w:rPr>
          <w:spacing w:val="-7"/>
        </w:rPr>
        <w:t> </w:t>
      </w:r>
      <w:r>
        <w:rPr/>
        <w:t>chimerism over</w:t>
      </w:r>
      <w:r>
        <w:rPr>
          <w:spacing w:val="-2"/>
        </w:rPr>
        <w:t> </w:t>
      </w:r>
      <w:r>
        <w:rPr/>
        <w:t>time</w:t>
      </w:r>
      <w:r>
        <w:rPr>
          <w:spacing w:val="-1"/>
        </w:rPr>
        <w:t> </w:t>
      </w:r>
      <w:r>
        <w:rPr/>
        <w:t>carried</w:t>
      </w:r>
      <w:r>
        <w:rPr>
          <w:spacing w:val="-1"/>
        </w:rPr>
        <w:t> </w:t>
      </w:r>
      <w:r>
        <w:rPr/>
        <w:t>a</w:t>
      </w:r>
      <w:r>
        <w:rPr>
          <w:spacing w:val="-1"/>
        </w:rPr>
        <w:t> </w:t>
      </w:r>
      <w:r>
        <w:rPr/>
        <w:t>significantly</w:t>
      </w:r>
      <w:r>
        <w:rPr>
          <w:spacing w:val="-1"/>
        </w:rPr>
        <w:t> </w:t>
      </w:r>
      <w:r>
        <w:rPr/>
        <w:t>enhanced</w:t>
      </w:r>
      <w:r>
        <w:rPr>
          <w:spacing w:val="-1"/>
        </w:rPr>
        <w:t> </w:t>
      </w:r>
      <w:r>
        <w:rPr/>
        <w:t>risk</w:t>
      </w:r>
      <w:r>
        <w:rPr>
          <w:spacing w:val="-1"/>
        </w:rPr>
        <w:t> </w:t>
      </w:r>
      <w:r>
        <w:rPr/>
        <w:t>of</w:t>
      </w:r>
      <w:r>
        <w:rPr>
          <w:spacing w:val="-1"/>
        </w:rPr>
        <w:t> </w:t>
      </w:r>
      <w:r>
        <w:rPr/>
        <w:t>relapse</w:t>
      </w:r>
      <w:r>
        <w:rPr>
          <w:spacing w:val="-1"/>
        </w:rPr>
        <w:t> </w:t>
      </w:r>
      <w:r>
        <w:rPr>
          <w:spacing w:val="-5"/>
        </w:rPr>
        <w:t>(P</w:t>
      </w:r>
    </w:p>
    <w:p>
      <w:pPr>
        <w:pStyle w:val="BodyText"/>
        <w:spacing w:line="314" w:lineRule="auto" w:before="1"/>
        <w:ind w:left="110" w:right="126"/>
        <w:jc w:val="both"/>
      </w:pPr>
      <w:r>
        <w:rPr/>
        <w:t>&lt; 0.0001; odds ratio 37) [24]. In contrast, patients with </w:t>
      </w:r>
      <w:r>
        <w:rPr>
          <w:spacing w:val="-2"/>
        </w:rPr>
        <w:t>mixed hematopoietic chimerism after engraftment </w:t>
      </w:r>
      <w:r>
        <w:rPr>
          <w:spacing w:val="-2"/>
        </w:rPr>
        <w:t>followed </w:t>
      </w:r>
      <w:r>
        <w:rPr/>
        <w:t>by later achievement of complete donor chimerism were more</w:t>
      </w:r>
      <w:r>
        <w:rPr>
          <w:spacing w:val="-2"/>
        </w:rPr>
        <w:t> </w:t>
      </w:r>
      <w:r>
        <w:rPr/>
        <w:t>likely</w:t>
      </w:r>
      <w:r>
        <w:rPr>
          <w:spacing w:val="-2"/>
        </w:rPr>
        <w:t> </w:t>
      </w:r>
      <w:r>
        <w:rPr/>
        <w:t>to</w:t>
      </w:r>
      <w:r>
        <w:rPr>
          <w:spacing w:val="-2"/>
        </w:rPr>
        <w:t> </w:t>
      </w:r>
      <w:r>
        <w:rPr/>
        <w:t>remain</w:t>
      </w:r>
      <w:r>
        <w:rPr>
          <w:spacing w:val="-2"/>
        </w:rPr>
        <w:t> </w:t>
      </w:r>
      <w:r>
        <w:rPr/>
        <w:t>in</w:t>
      </w:r>
      <w:r>
        <w:rPr>
          <w:spacing w:val="-2"/>
        </w:rPr>
        <w:t> </w:t>
      </w:r>
      <w:r>
        <w:rPr/>
        <w:t>remission</w:t>
      </w:r>
      <w:r>
        <w:rPr>
          <w:spacing w:val="-2"/>
        </w:rPr>
        <w:t> </w:t>
      </w:r>
      <w:r>
        <w:rPr/>
        <w:t>(24).</w:t>
      </w:r>
      <w:r>
        <w:rPr>
          <w:spacing w:val="-2"/>
        </w:rPr>
        <w:t> </w:t>
      </w:r>
      <w:r>
        <w:rPr/>
        <w:t>These</w:t>
      </w:r>
      <w:r>
        <w:rPr>
          <w:spacing w:val="-2"/>
        </w:rPr>
        <w:t> </w:t>
      </w:r>
      <w:r>
        <w:rPr/>
        <w:t>findings</w:t>
      </w:r>
      <w:r>
        <w:rPr>
          <w:spacing w:val="-2"/>
        </w:rPr>
        <w:t> </w:t>
      </w:r>
      <w:r>
        <w:rPr/>
        <w:t>indi- </w:t>
      </w:r>
      <w:r>
        <w:rPr>
          <w:spacing w:val="-2"/>
        </w:rPr>
        <w:t>cate</w:t>
      </w:r>
      <w:r>
        <w:rPr>
          <w:spacing w:val="-10"/>
        </w:rPr>
        <w:t> </w:t>
      </w:r>
      <w:r>
        <w:rPr>
          <w:spacing w:val="-2"/>
        </w:rPr>
        <w:t>that</w:t>
      </w:r>
      <w:r>
        <w:rPr>
          <w:spacing w:val="-9"/>
        </w:rPr>
        <w:t> </w:t>
      </w:r>
      <w:r>
        <w:rPr>
          <w:spacing w:val="-2"/>
        </w:rPr>
        <w:t>interventions</w:t>
      </w:r>
      <w:r>
        <w:rPr>
          <w:spacing w:val="-9"/>
        </w:rPr>
        <w:t> </w:t>
      </w:r>
      <w:r>
        <w:rPr>
          <w:spacing w:val="-2"/>
        </w:rPr>
        <w:t>such</w:t>
      </w:r>
      <w:r>
        <w:rPr>
          <w:spacing w:val="-10"/>
        </w:rPr>
        <w:t> </w:t>
      </w:r>
      <w:r>
        <w:rPr>
          <w:spacing w:val="-2"/>
        </w:rPr>
        <w:t>as</w:t>
      </w:r>
      <w:r>
        <w:rPr>
          <w:spacing w:val="-9"/>
        </w:rPr>
        <w:t> </w:t>
      </w:r>
      <w:r>
        <w:rPr>
          <w:spacing w:val="-2"/>
        </w:rPr>
        <w:t>immunosuppression</w:t>
      </w:r>
      <w:r>
        <w:rPr>
          <w:spacing w:val="-9"/>
        </w:rPr>
        <w:t> </w:t>
      </w:r>
      <w:r>
        <w:rPr>
          <w:spacing w:val="-2"/>
        </w:rPr>
        <w:t>associat- </w:t>
      </w:r>
      <w:r>
        <w:rPr/>
        <w:t>ed</w:t>
      </w:r>
      <w:r>
        <w:rPr>
          <w:spacing w:val="-6"/>
        </w:rPr>
        <w:t> </w:t>
      </w:r>
      <w:r>
        <w:rPr/>
        <w:t>with</w:t>
      </w:r>
      <w:r>
        <w:rPr>
          <w:spacing w:val="-6"/>
        </w:rPr>
        <w:t> </w:t>
      </w:r>
      <w:r>
        <w:rPr/>
        <w:t>decreased</w:t>
      </w:r>
      <w:r>
        <w:rPr>
          <w:spacing w:val="-6"/>
        </w:rPr>
        <w:t> </w:t>
      </w:r>
      <w:r>
        <w:rPr/>
        <w:t>donor</w:t>
      </w:r>
      <w:r>
        <w:rPr>
          <w:spacing w:val="-6"/>
        </w:rPr>
        <w:t> </w:t>
      </w:r>
      <w:r>
        <w:rPr/>
        <w:t>chimerism</w:t>
      </w:r>
      <w:r>
        <w:rPr>
          <w:spacing w:val="-6"/>
        </w:rPr>
        <w:t> </w:t>
      </w:r>
      <w:r>
        <w:rPr/>
        <w:t>may</w:t>
      </w:r>
      <w:r>
        <w:rPr>
          <w:spacing w:val="-6"/>
        </w:rPr>
        <w:t> </w:t>
      </w:r>
      <w:r>
        <w:rPr/>
        <w:t>increase</w:t>
      </w:r>
      <w:r>
        <w:rPr>
          <w:spacing w:val="-6"/>
        </w:rPr>
        <w:t> </w:t>
      </w:r>
      <w:r>
        <w:rPr/>
        <w:t>the</w:t>
      </w:r>
      <w:r>
        <w:rPr>
          <w:spacing w:val="-6"/>
        </w:rPr>
        <w:t> </w:t>
      </w:r>
      <w:r>
        <w:rPr/>
        <w:t>likeli- hood of relapse. In a study investigating patients with AML </w:t>
      </w:r>
      <w:r>
        <w:rPr>
          <w:spacing w:val="-2"/>
        </w:rPr>
        <w:t>and</w:t>
      </w:r>
      <w:r>
        <w:rPr>
          <w:spacing w:val="-5"/>
        </w:rPr>
        <w:t> </w:t>
      </w:r>
      <w:r>
        <w:rPr>
          <w:spacing w:val="-2"/>
        </w:rPr>
        <w:t>MDS</w:t>
      </w:r>
      <w:r>
        <w:rPr>
          <w:spacing w:val="-5"/>
        </w:rPr>
        <w:t> </w:t>
      </w:r>
      <w:r>
        <w:rPr>
          <w:spacing w:val="-2"/>
        </w:rPr>
        <w:t>who</w:t>
      </w:r>
      <w:r>
        <w:rPr>
          <w:spacing w:val="-5"/>
        </w:rPr>
        <w:t> </w:t>
      </w:r>
      <w:r>
        <w:rPr>
          <w:spacing w:val="-2"/>
        </w:rPr>
        <w:t>sustain</w:t>
      </w:r>
      <w:r>
        <w:rPr>
          <w:spacing w:val="-5"/>
        </w:rPr>
        <w:t> </w:t>
      </w:r>
      <w:r>
        <w:rPr>
          <w:spacing w:val="-2"/>
        </w:rPr>
        <w:t>relapse</w:t>
      </w:r>
      <w:r>
        <w:rPr>
          <w:spacing w:val="-5"/>
        </w:rPr>
        <w:t> </w:t>
      </w:r>
      <w:r>
        <w:rPr>
          <w:spacing w:val="-2"/>
        </w:rPr>
        <w:t>after</w:t>
      </w:r>
      <w:r>
        <w:rPr>
          <w:spacing w:val="-5"/>
        </w:rPr>
        <w:t> </w:t>
      </w:r>
      <w:r>
        <w:rPr>
          <w:spacing w:val="-2"/>
        </w:rPr>
        <w:t>transplant,</w:t>
      </w:r>
      <w:r>
        <w:rPr>
          <w:spacing w:val="-5"/>
        </w:rPr>
        <w:t> </w:t>
      </w:r>
      <w:r>
        <w:rPr>
          <w:spacing w:val="-2"/>
        </w:rPr>
        <w:t>the</w:t>
      </w:r>
      <w:r>
        <w:rPr>
          <w:spacing w:val="-5"/>
        </w:rPr>
        <w:t> </w:t>
      </w:r>
      <w:r>
        <w:rPr>
          <w:spacing w:val="-2"/>
        </w:rPr>
        <w:t>discontin- </w:t>
      </w:r>
      <w:r>
        <w:rPr/>
        <w:t>uation</w:t>
      </w:r>
      <w:r>
        <w:rPr>
          <w:spacing w:val="-12"/>
        </w:rPr>
        <w:t> </w:t>
      </w:r>
      <w:r>
        <w:rPr/>
        <w:t>of</w:t>
      </w:r>
      <w:r>
        <w:rPr>
          <w:spacing w:val="-11"/>
        </w:rPr>
        <w:t> </w:t>
      </w:r>
      <w:r>
        <w:rPr/>
        <w:t>immunosupresseion</w:t>
      </w:r>
      <w:r>
        <w:rPr>
          <w:spacing w:val="-11"/>
        </w:rPr>
        <w:t> </w:t>
      </w:r>
      <w:r>
        <w:rPr/>
        <w:t>eventually</w:t>
      </w:r>
      <w:r>
        <w:rPr>
          <w:spacing w:val="-12"/>
        </w:rPr>
        <w:t> </w:t>
      </w:r>
      <w:r>
        <w:rPr/>
        <w:t>led</w:t>
      </w:r>
      <w:r>
        <w:rPr>
          <w:spacing w:val="-11"/>
        </w:rPr>
        <w:t> </w:t>
      </w:r>
      <w:r>
        <w:rPr/>
        <w:t>to</w:t>
      </w:r>
      <w:r>
        <w:rPr>
          <w:spacing w:val="-11"/>
        </w:rPr>
        <w:t> </w:t>
      </w:r>
      <w:r>
        <w:rPr/>
        <w:t>a</w:t>
      </w:r>
      <w:r>
        <w:rPr>
          <w:spacing w:val="-12"/>
        </w:rPr>
        <w:t> </w:t>
      </w:r>
      <w:r>
        <w:rPr/>
        <w:t>low</w:t>
      </w:r>
      <w:r>
        <w:rPr>
          <w:spacing w:val="-11"/>
        </w:rPr>
        <w:t> </w:t>
      </w:r>
      <w:r>
        <w:rPr/>
        <w:t>proba- bility,</w:t>
      </w:r>
      <w:r>
        <w:rPr>
          <w:spacing w:val="-12"/>
        </w:rPr>
        <w:t> </w:t>
      </w:r>
      <w:r>
        <w:rPr/>
        <w:t>6.6%,</w:t>
      </w:r>
      <w:r>
        <w:rPr>
          <w:spacing w:val="-11"/>
        </w:rPr>
        <w:t> </w:t>
      </w:r>
      <w:r>
        <w:rPr/>
        <w:t>of</w:t>
      </w:r>
      <w:r>
        <w:rPr>
          <w:spacing w:val="-11"/>
        </w:rPr>
        <w:t> </w:t>
      </w:r>
      <w:r>
        <w:rPr/>
        <w:t>complete</w:t>
      </w:r>
      <w:r>
        <w:rPr>
          <w:spacing w:val="-12"/>
        </w:rPr>
        <w:t> </w:t>
      </w:r>
      <w:r>
        <w:rPr/>
        <w:t>remission</w:t>
      </w:r>
      <w:r>
        <w:rPr>
          <w:spacing w:val="-11"/>
        </w:rPr>
        <w:t> </w:t>
      </w:r>
      <w:r>
        <w:rPr/>
        <w:t>[25].</w:t>
      </w:r>
      <w:r>
        <w:rPr>
          <w:spacing w:val="-11"/>
        </w:rPr>
        <w:t> </w:t>
      </w:r>
      <w:r>
        <w:rPr/>
        <w:t>Whether</w:t>
      </w:r>
      <w:r>
        <w:rPr>
          <w:spacing w:val="-12"/>
        </w:rPr>
        <w:t> </w:t>
      </w:r>
      <w:r>
        <w:rPr/>
        <w:t>earlier</w:t>
      </w:r>
      <w:r>
        <w:rPr>
          <w:spacing w:val="-11"/>
        </w:rPr>
        <w:t> </w:t>
      </w:r>
      <w:r>
        <w:rPr/>
        <w:t>dis- continuation of immunosuppression in patients post-al-</w:t>
      </w:r>
      <w:r>
        <w:rPr>
          <w:spacing w:val="80"/>
          <w:w w:val="150"/>
        </w:rPr>
        <w:t> </w:t>
      </w:r>
      <w:r>
        <w:rPr/>
        <w:t>lo-BMT</w:t>
      </w:r>
      <w:r>
        <w:rPr>
          <w:spacing w:val="34"/>
        </w:rPr>
        <w:t> </w:t>
      </w:r>
      <w:r>
        <w:rPr/>
        <w:t>would</w:t>
      </w:r>
      <w:r>
        <w:rPr>
          <w:spacing w:val="34"/>
        </w:rPr>
        <w:t> </w:t>
      </w:r>
      <w:r>
        <w:rPr/>
        <w:t>have</w:t>
      </w:r>
      <w:r>
        <w:rPr>
          <w:spacing w:val="34"/>
        </w:rPr>
        <w:t> </w:t>
      </w:r>
      <w:r>
        <w:rPr/>
        <w:t>been</w:t>
      </w:r>
      <w:r>
        <w:rPr>
          <w:spacing w:val="35"/>
        </w:rPr>
        <w:t> </w:t>
      </w:r>
      <w:r>
        <w:rPr/>
        <w:t>more</w:t>
      </w:r>
      <w:r>
        <w:rPr>
          <w:spacing w:val="34"/>
        </w:rPr>
        <w:t> </w:t>
      </w:r>
      <w:r>
        <w:rPr/>
        <w:t>effective</w:t>
      </w:r>
      <w:r>
        <w:rPr>
          <w:spacing w:val="34"/>
        </w:rPr>
        <w:t> </w:t>
      </w:r>
      <w:r>
        <w:rPr/>
        <w:t>is</w:t>
      </w:r>
      <w:r>
        <w:rPr>
          <w:spacing w:val="35"/>
        </w:rPr>
        <w:t> </w:t>
      </w:r>
      <w:r>
        <w:rPr/>
        <w:t>a</w:t>
      </w:r>
      <w:r>
        <w:rPr>
          <w:spacing w:val="34"/>
        </w:rPr>
        <w:t> </w:t>
      </w:r>
      <w:r>
        <w:rPr/>
        <w:t>subject</w:t>
      </w:r>
      <w:r>
        <w:rPr>
          <w:spacing w:val="34"/>
        </w:rPr>
        <w:t> </w:t>
      </w:r>
      <w:r>
        <w:rPr>
          <w:spacing w:val="-5"/>
        </w:rPr>
        <w:t>for</w:t>
      </w:r>
    </w:p>
    <w:p>
      <w:pPr>
        <w:pStyle w:val="BodyText"/>
        <w:spacing w:before="1"/>
        <w:ind w:left="110"/>
        <w:jc w:val="both"/>
      </w:pPr>
      <w:r>
        <w:rPr/>
        <w:t>study.</w:t>
      </w:r>
      <w:r>
        <w:rPr>
          <w:spacing w:val="-4"/>
        </w:rPr>
        <w:t> </w:t>
      </w:r>
      <w:r>
        <w:rPr/>
        <w:t>A</w:t>
      </w:r>
      <w:r>
        <w:rPr>
          <w:spacing w:val="-4"/>
        </w:rPr>
        <w:t> </w:t>
      </w:r>
      <w:r>
        <w:rPr/>
        <w:t>randomized</w:t>
      </w:r>
      <w:r>
        <w:rPr>
          <w:spacing w:val="-4"/>
        </w:rPr>
        <w:t> </w:t>
      </w:r>
      <w:r>
        <w:rPr/>
        <w:t>trial</w:t>
      </w:r>
      <w:r>
        <w:rPr>
          <w:spacing w:val="-4"/>
        </w:rPr>
        <w:t> </w:t>
      </w:r>
      <w:r>
        <w:rPr/>
        <w:t>of</w:t>
      </w:r>
      <w:r>
        <w:rPr>
          <w:spacing w:val="-3"/>
        </w:rPr>
        <w:t> </w:t>
      </w:r>
      <w:r>
        <w:rPr/>
        <w:t>early</w:t>
      </w:r>
      <w:r>
        <w:rPr>
          <w:spacing w:val="-4"/>
        </w:rPr>
        <w:t> </w:t>
      </w:r>
      <w:r>
        <w:rPr/>
        <w:t>discontinuation</w:t>
      </w:r>
      <w:r>
        <w:rPr>
          <w:spacing w:val="-4"/>
        </w:rPr>
        <w:t> </w:t>
      </w:r>
      <w:r>
        <w:rPr/>
        <w:t>of</w:t>
      </w:r>
      <w:r>
        <w:rPr>
          <w:spacing w:val="-4"/>
        </w:rPr>
        <w:t> </w:t>
      </w:r>
      <w:r>
        <w:rPr>
          <w:spacing w:val="-2"/>
        </w:rPr>
        <w:t>immu-</w:t>
      </w:r>
    </w:p>
    <w:p>
      <w:pPr>
        <w:spacing w:after="0"/>
        <w:jc w:val="both"/>
        <w:sectPr>
          <w:type w:val="continuous"/>
          <w:pgSz w:w="11910" w:h="16840"/>
          <w:pgMar w:header="899" w:footer="1015" w:top="860" w:bottom="1220" w:left="740" w:right="720"/>
          <w:cols w:num="2" w:equalWidth="0">
            <w:col w:w="4970" w:space="416"/>
            <w:col w:w="5064"/>
          </w:cols>
        </w:sectPr>
      </w:pPr>
    </w:p>
    <w:p>
      <w:pPr>
        <w:pStyle w:val="BodyText"/>
        <w:spacing w:before="1"/>
        <w:rPr>
          <w:sz w:val="11"/>
        </w:rPr>
      </w:pPr>
    </w:p>
    <w:p>
      <w:pPr>
        <w:spacing w:after="0"/>
        <w:rPr>
          <w:sz w:val="11"/>
        </w:rPr>
        <w:sectPr>
          <w:pgSz w:w="11910" w:h="16840"/>
          <w:pgMar w:header="899" w:footer="1015" w:top="1120" w:bottom="1200" w:left="740" w:right="720"/>
        </w:sectPr>
      </w:pPr>
    </w:p>
    <w:p>
      <w:pPr>
        <w:pStyle w:val="BodyText"/>
        <w:spacing w:line="314" w:lineRule="auto" w:before="55"/>
        <w:ind w:left="110"/>
      </w:pPr>
      <w:r>
        <w:rPr/>
        <w:t>osuppression</w:t>
      </w:r>
      <w:r>
        <w:rPr>
          <w:spacing w:val="17"/>
        </w:rPr>
        <w:t> </w:t>
      </w:r>
      <w:r>
        <w:rPr/>
        <w:t>would</w:t>
      </w:r>
      <w:r>
        <w:rPr>
          <w:spacing w:val="17"/>
        </w:rPr>
        <w:t> </w:t>
      </w:r>
      <w:r>
        <w:rPr/>
        <w:t>have</w:t>
      </w:r>
      <w:r>
        <w:rPr>
          <w:spacing w:val="17"/>
        </w:rPr>
        <w:t> </w:t>
      </w:r>
      <w:r>
        <w:rPr/>
        <w:t>to</w:t>
      </w:r>
      <w:r>
        <w:rPr>
          <w:spacing w:val="17"/>
        </w:rPr>
        <w:t> </w:t>
      </w:r>
      <w:r>
        <w:rPr/>
        <w:t>analyzed</w:t>
      </w:r>
      <w:r>
        <w:rPr>
          <w:spacing w:val="17"/>
        </w:rPr>
        <w:t> </w:t>
      </w:r>
      <w:r>
        <w:rPr/>
        <w:t>the</w:t>
      </w:r>
      <w:r>
        <w:rPr>
          <w:spacing w:val="17"/>
        </w:rPr>
        <w:t> </w:t>
      </w:r>
      <w:r>
        <w:rPr/>
        <w:t>impact</w:t>
      </w:r>
      <w:r>
        <w:rPr>
          <w:spacing w:val="17"/>
        </w:rPr>
        <w:t> </w:t>
      </w:r>
      <w:r>
        <w:rPr/>
        <w:t>of</w:t>
      </w:r>
      <w:r>
        <w:rPr>
          <w:spacing w:val="17"/>
        </w:rPr>
        <w:t> </w:t>
      </w:r>
      <w:r>
        <w:rPr/>
        <w:t>with- drawal on graft versus host disease (GVHD).</w:t>
      </w:r>
    </w:p>
    <w:p>
      <w:pPr>
        <w:pStyle w:val="BodyText"/>
        <w:spacing w:line="314" w:lineRule="auto" w:before="210"/>
        <w:ind w:left="110" w:right="38" w:firstLine="750"/>
        <w:jc w:val="both"/>
      </w:pPr>
      <w:r>
        <w:rPr/>
        <w:t>One mechanism of relapse of AML post </w:t>
      </w:r>
      <w:r>
        <w:rPr/>
        <w:t>allo-BMT is by evasion of the donor immune system. Leukemia cells may engage cytotoxic T-lymphocyte-associated protein 4 (CTLA-4) and programmed death 1 (PD-1) receptors through their own ligands such as B7-1, B7-2, PD-L1, and PD-L2 and, as a result, neutralize effector T-cell function and block antitumor activity [26]. The CTLA-4 directed agent</w:t>
      </w:r>
      <w:r>
        <w:rPr>
          <w:spacing w:val="-9"/>
        </w:rPr>
        <w:t> </w:t>
      </w:r>
      <w:r>
        <w:rPr/>
        <w:t>ipilimumab</w:t>
      </w:r>
      <w:r>
        <w:rPr>
          <w:spacing w:val="-9"/>
        </w:rPr>
        <w:t> </w:t>
      </w:r>
      <w:r>
        <w:rPr/>
        <w:t>has</w:t>
      </w:r>
      <w:r>
        <w:rPr>
          <w:spacing w:val="-9"/>
        </w:rPr>
        <w:t> </w:t>
      </w:r>
      <w:r>
        <w:rPr/>
        <w:t>been</w:t>
      </w:r>
      <w:r>
        <w:rPr>
          <w:spacing w:val="-9"/>
        </w:rPr>
        <w:t> </w:t>
      </w:r>
      <w:r>
        <w:rPr/>
        <w:t>proposed</w:t>
      </w:r>
      <w:r>
        <w:rPr>
          <w:spacing w:val="-9"/>
        </w:rPr>
        <w:t> </w:t>
      </w:r>
      <w:r>
        <w:rPr/>
        <w:t>as</w:t>
      </w:r>
      <w:r>
        <w:rPr>
          <w:spacing w:val="-9"/>
        </w:rPr>
        <w:t> </w:t>
      </w:r>
      <w:r>
        <w:rPr/>
        <w:t>an</w:t>
      </w:r>
      <w:r>
        <w:rPr>
          <w:spacing w:val="-9"/>
        </w:rPr>
        <w:t> </w:t>
      </w:r>
      <w:r>
        <w:rPr/>
        <w:t>immunotherapy for patients post-allo-BMT [26]. A multicenter phase 1 trial investigated ipilimumab in patients with relapsed AML post-allo-BMT and found that 23% of patients had a com- plete</w:t>
      </w:r>
      <w:r>
        <w:rPr>
          <w:spacing w:val="-7"/>
        </w:rPr>
        <w:t> </w:t>
      </w:r>
      <w:r>
        <w:rPr/>
        <w:t>response,</w:t>
      </w:r>
      <w:r>
        <w:rPr>
          <w:spacing w:val="-7"/>
        </w:rPr>
        <w:t> </w:t>
      </w:r>
      <w:r>
        <w:rPr/>
        <w:t>9%</w:t>
      </w:r>
      <w:r>
        <w:rPr>
          <w:spacing w:val="-7"/>
        </w:rPr>
        <w:t> </w:t>
      </w:r>
      <w:r>
        <w:rPr/>
        <w:t>had</w:t>
      </w:r>
      <w:r>
        <w:rPr>
          <w:spacing w:val="-7"/>
        </w:rPr>
        <w:t> </w:t>
      </w:r>
      <w:r>
        <w:rPr/>
        <w:t>a</w:t>
      </w:r>
      <w:r>
        <w:rPr>
          <w:spacing w:val="-7"/>
        </w:rPr>
        <w:t> </w:t>
      </w:r>
      <w:r>
        <w:rPr/>
        <w:t>partial</w:t>
      </w:r>
      <w:r>
        <w:rPr>
          <w:spacing w:val="-7"/>
        </w:rPr>
        <w:t> </w:t>
      </w:r>
      <w:r>
        <w:rPr/>
        <w:t>response,</w:t>
      </w:r>
      <w:r>
        <w:rPr>
          <w:spacing w:val="-7"/>
        </w:rPr>
        <w:t> </w:t>
      </w:r>
      <w:r>
        <w:rPr/>
        <w:t>and</w:t>
      </w:r>
      <w:r>
        <w:rPr>
          <w:spacing w:val="-7"/>
        </w:rPr>
        <w:t> </w:t>
      </w:r>
      <w:r>
        <w:rPr/>
        <w:t>27%</w:t>
      </w:r>
      <w:r>
        <w:rPr>
          <w:spacing w:val="-7"/>
        </w:rPr>
        <w:t> </w:t>
      </w:r>
      <w:r>
        <w:rPr/>
        <w:t>had</w:t>
      </w:r>
      <w:r>
        <w:rPr>
          <w:spacing w:val="-7"/>
        </w:rPr>
        <w:t> </w:t>
      </w:r>
      <w:r>
        <w:rPr/>
        <w:t>de- creased tumor burden [26]. Additionally, these responses likely</w:t>
      </w:r>
      <w:r>
        <w:rPr>
          <w:spacing w:val="-6"/>
        </w:rPr>
        <w:t> </w:t>
      </w:r>
      <w:r>
        <w:rPr/>
        <w:t>caused</w:t>
      </w:r>
      <w:r>
        <w:rPr>
          <w:spacing w:val="-6"/>
        </w:rPr>
        <w:t> </w:t>
      </w:r>
      <w:r>
        <w:rPr/>
        <w:t>the</w:t>
      </w:r>
      <w:r>
        <w:rPr>
          <w:spacing w:val="-6"/>
        </w:rPr>
        <w:t> </w:t>
      </w:r>
      <w:r>
        <w:rPr/>
        <w:t>infiltration</w:t>
      </w:r>
      <w:r>
        <w:rPr>
          <w:spacing w:val="-6"/>
        </w:rPr>
        <w:t> </w:t>
      </w:r>
      <w:r>
        <w:rPr/>
        <w:t>of</w:t>
      </w:r>
      <w:r>
        <w:rPr>
          <w:spacing w:val="-6"/>
        </w:rPr>
        <w:t> </w:t>
      </w:r>
      <w:r>
        <w:rPr/>
        <w:t>T</w:t>
      </w:r>
      <w:r>
        <w:rPr>
          <w:spacing w:val="-6"/>
        </w:rPr>
        <w:t> </w:t>
      </w:r>
      <w:r>
        <w:rPr/>
        <w:t>cells,</w:t>
      </w:r>
      <w:r>
        <w:rPr>
          <w:spacing w:val="-6"/>
        </w:rPr>
        <w:t> </w:t>
      </w:r>
      <w:r>
        <w:rPr/>
        <w:t>expansion</w:t>
      </w:r>
      <w:r>
        <w:rPr>
          <w:spacing w:val="-6"/>
        </w:rPr>
        <w:t> </w:t>
      </w:r>
      <w:r>
        <w:rPr/>
        <w:t>of</w:t>
      </w:r>
      <w:r>
        <w:rPr>
          <w:spacing w:val="-6"/>
        </w:rPr>
        <w:t> </w:t>
      </w:r>
      <w:r>
        <w:rPr/>
        <w:t>effector T cells, and decreased the activation of regulatory T cells [26].</w:t>
      </w:r>
      <w:r>
        <w:rPr>
          <w:spacing w:val="-2"/>
        </w:rPr>
        <w:t> </w:t>
      </w:r>
      <w:r>
        <w:rPr/>
        <w:t>However,</w:t>
      </w:r>
      <w:r>
        <w:rPr>
          <w:spacing w:val="-2"/>
        </w:rPr>
        <w:t> </w:t>
      </w:r>
      <w:r>
        <w:rPr/>
        <w:t>side</w:t>
      </w:r>
      <w:r>
        <w:rPr>
          <w:spacing w:val="-2"/>
        </w:rPr>
        <w:t> </w:t>
      </w:r>
      <w:r>
        <w:rPr/>
        <w:t>effects</w:t>
      </w:r>
      <w:r>
        <w:rPr>
          <w:spacing w:val="-2"/>
        </w:rPr>
        <w:t> </w:t>
      </w:r>
      <w:r>
        <w:rPr/>
        <w:t>such</w:t>
      </w:r>
      <w:r>
        <w:rPr>
          <w:spacing w:val="-2"/>
        </w:rPr>
        <w:t> </w:t>
      </w:r>
      <w:r>
        <w:rPr/>
        <w:t>as</w:t>
      </w:r>
      <w:r>
        <w:rPr>
          <w:spacing w:val="-2"/>
        </w:rPr>
        <w:t> </w:t>
      </w:r>
      <w:r>
        <w:rPr/>
        <w:t>GVHD</w:t>
      </w:r>
      <w:r>
        <w:rPr>
          <w:spacing w:val="-2"/>
        </w:rPr>
        <w:t> </w:t>
      </w:r>
      <w:r>
        <w:rPr/>
        <w:t>and</w:t>
      </w:r>
      <w:r>
        <w:rPr>
          <w:spacing w:val="-2"/>
        </w:rPr>
        <w:t> </w:t>
      </w:r>
      <w:r>
        <w:rPr/>
        <w:t>immune-me- diated</w:t>
      </w:r>
      <w:r>
        <w:rPr>
          <w:spacing w:val="-10"/>
        </w:rPr>
        <w:t> </w:t>
      </w:r>
      <w:r>
        <w:rPr/>
        <w:t>toxic</w:t>
      </w:r>
      <w:r>
        <w:rPr>
          <w:spacing w:val="-10"/>
        </w:rPr>
        <w:t> </w:t>
      </w:r>
      <w:r>
        <w:rPr/>
        <w:t>effects</w:t>
      </w:r>
      <w:r>
        <w:rPr>
          <w:spacing w:val="-10"/>
        </w:rPr>
        <w:t> </w:t>
      </w:r>
      <w:r>
        <w:rPr/>
        <w:t>were</w:t>
      </w:r>
      <w:r>
        <w:rPr>
          <w:spacing w:val="-10"/>
        </w:rPr>
        <w:t> </w:t>
      </w:r>
      <w:r>
        <w:rPr/>
        <w:t>seen</w:t>
      </w:r>
      <w:r>
        <w:rPr>
          <w:spacing w:val="-10"/>
        </w:rPr>
        <w:t> </w:t>
      </w:r>
      <w:r>
        <w:rPr/>
        <w:t>in</w:t>
      </w:r>
      <w:r>
        <w:rPr>
          <w:spacing w:val="-10"/>
        </w:rPr>
        <w:t> </w:t>
      </w:r>
      <w:r>
        <w:rPr/>
        <w:t>21%</w:t>
      </w:r>
      <w:r>
        <w:rPr>
          <w:spacing w:val="-10"/>
        </w:rPr>
        <w:t> </w:t>
      </w:r>
      <w:r>
        <w:rPr/>
        <w:t>of</w:t>
      </w:r>
      <w:r>
        <w:rPr>
          <w:spacing w:val="-10"/>
        </w:rPr>
        <w:t> </w:t>
      </w:r>
      <w:r>
        <w:rPr/>
        <w:t>patients</w:t>
      </w:r>
      <w:r>
        <w:rPr>
          <w:spacing w:val="-10"/>
        </w:rPr>
        <w:t> </w:t>
      </w:r>
      <w:r>
        <w:rPr/>
        <w:t>[26].</w:t>
      </w:r>
      <w:r>
        <w:rPr>
          <w:spacing w:val="-10"/>
        </w:rPr>
        <w:t> </w:t>
      </w:r>
      <w:r>
        <w:rPr/>
        <w:t>PD-L1 is also a target of immunotherapy with the agent nivolumab. In a phase 1 multicenter trial for patients with relapsed</w:t>
      </w:r>
      <w:r>
        <w:rPr>
          <w:spacing w:val="-11"/>
        </w:rPr>
        <w:t> </w:t>
      </w:r>
      <w:r>
        <w:rPr/>
        <w:t>leukemias</w:t>
      </w:r>
      <w:r>
        <w:rPr>
          <w:spacing w:val="-11"/>
        </w:rPr>
        <w:t> </w:t>
      </w:r>
      <w:r>
        <w:rPr/>
        <w:t>after</w:t>
      </w:r>
      <w:r>
        <w:rPr>
          <w:spacing w:val="-11"/>
        </w:rPr>
        <w:t> </w:t>
      </w:r>
      <w:r>
        <w:rPr/>
        <w:t>allo-HCT,</w:t>
      </w:r>
      <w:r>
        <w:rPr>
          <w:spacing w:val="-11"/>
        </w:rPr>
        <w:t> </w:t>
      </w:r>
      <w:r>
        <w:rPr/>
        <w:t>the</w:t>
      </w:r>
      <w:r>
        <w:rPr>
          <w:spacing w:val="-11"/>
        </w:rPr>
        <w:t> </w:t>
      </w:r>
      <w:r>
        <w:rPr/>
        <w:t>overall</w:t>
      </w:r>
      <w:r>
        <w:rPr>
          <w:spacing w:val="-11"/>
        </w:rPr>
        <w:t> </w:t>
      </w:r>
      <w:r>
        <w:rPr/>
        <w:t>response</w:t>
      </w:r>
      <w:r>
        <w:rPr>
          <w:spacing w:val="-11"/>
        </w:rPr>
        <w:t> </w:t>
      </w:r>
      <w:r>
        <w:rPr/>
        <w:t>rate was</w:t>
      </w:r>
      <w:r>
        <w:rPr>
          <w:spacing w:val="-12"/>
        </w:rPr>
        <w:t> </w:t>
      </w:r>
      <w:r>
        <w:rPr/>
        <w:t>32%</w:t>
      </w:r>
      <w:r>
        <w:rPr>
          <w:spacing w:val="-11"/>
        </w:rPr>
        <w:t> </w:t>
      </w:r>
      <w:r>
        <w:rPr/>
        <w:t>with</w:t>
      </w:r>
      <w:r>
        <w:rPr>
          <w:spacing w:val="-11"/>
        </w:rPr>
        <w:t> </w:t>
      </w:r>
      <w:r>
        <w:rPr/>
        <w:t>a</w:t>
      </w:r>
      <w:r>
        <w:rPr>
          <w:spacing w:val="-12"/>
        </w:rPr>
        <w:t> </w:t>
      </w:r>
      <w:r>
        <w:rPr/>
        <w:t>1-year</w:t>
      </w:r>
      <w:r>
        <w:rPr>
          <w:spacing w:val="-11"/>
        </w:rPr>
        <w:t> </w:t>
      </w:r>
      <w:r>
        <w:rPr/>
        <w:t>progression-free-survival</w:t>
      </w:r>
      <w:r>
        <w:rPr>
          <w:spacing w:val="-11"/>
        </w:rPr>
        <w:t> </w:t>
      </w:r>
      <w:r>
        <w:rPr/>
        <w:t>rate</w:t>
      </w:r>
      <w:r>
        <w:rPr>
          <w:spacing w:val="-12"/>
        </w:rPr>
        <w:t> </w:t>
      </w:r>
      <w:r>
        <w:rPr/>
        <w:t>of</w:t>
      </w:r>
      <w:r>
        <w:rPr>
          <w:spacing w:val="-11"/>
        </w:rPr>
        <w:t> </w:t>
      </w:r>
      <w:r>
        <w:rPr/>
        <w:t>23% and</w:t>
      </w:r>
      <w:r>
        <w:rPr>
          <w:spacing w:val="-12"/>
        </w:rPr>
        <w:t> </w:t>
      </w:r>
      <w:r>
        <w:rPr/>
        <w:t>an</w:t>
      </w:r>
      <w:r>
        <w:rPr>
          <w:spacing w:val="-11"/>
        </w:rPr>
        <w:t> </w:t>
      </w:r>
      <w:r>
        <w:rPr/>
        <w:t>overall</w:t>
      </w:r>
      <w:r>
        <w:rPr>
          <w:spacing w:val="-11"/>
        </w:rPr>
        <w:t> </w:t>
      </w:r>
      <w:r>
        <w:rPr/>
        <w:t>survival</w:t>
      </w:r>
      <w:r>
        <w:rPr>
          <w:spacing w:val="-12"/>
        </w:rPr>
        <w:t> </w:t>
      </w:r>
      <w:r>
        <w:rPr/>
        <w:t>rate</w:t>
      </w:r>
      <w:r>
        <w:rPr>
          <w:spacing w:val="-11"/>
        </w:rPr>
        <w:t> </w:t>
      </w:r>
      <w:r>
        <w:rPr/>
        <w:t>of</w:t>
      </w:r>
      <w:r>
        <w:rPr>
          <w:spacing w:val="-11"/>
        </w:rPr>
        <w:t> </w:t>
      </w:r>
      <w:r>
        <w:rPr/>
        <w:t>56%</w:t>
      </w:r>
      <w:r>
        <w:rPr>
          <w:spacing w:val="-12"/>
        </w:rPr>
        <w:t> </w:t>
      </w:r>
      <w:r>
        <w:rPr/>
        <w:t>[27].</w:t>
      </w:r>
      <w:r>
        <w:rPr>
          <w:spacing w:val="-11"/>
        </w:rPr>
        <w:t> </w:t>
      </w:r>
      <w:r>
        <w:rPr/>
        <w:t>Unfortunately,</w:t>
      </w:r>
      <w:r>
        <w:rPr>
          <w:spacing w:val="-11"/>
        </w:rPr>
        <w:t> </w:t>
      </w:r>
      <w:r>
        <w:rPr/>
        <w:t>simi- larly to ipilimumab, there was nivolumab-related immuno- logic toxicity in 18% of patients including 2 deaths from GVHD</w:t>
      </w:r>
      <w:r>
        <w:rPr>
          <w:spacing w:val="-8"/>
        </w:rPr>
        <w:t> </w:t>
      </w:r>
      <w:r>
        <w:rPr/>
        <w:t>[27].</w:t>
      </w:r>
      <w:r>
        <w:rPr>
          <w:spacing w:val="-8"/>
        </w:rPr>
        <w:t> </w:t>
      </w:r>
      <w:r>
        <w:rPr/>
        <w:t>While</w:t>
      </w:r>
      <w:r>
        <w:rPr>
          <w:spacing w:val="-8"/>
        </w:rPr>
        <w:t> </w:t>
      </w:r>
      <w:r>
        <w:rPr/>
        <w:t>adverse</w:t>
      </w:r>
      <w:r>
        <w:rPr>
          <w:spacing w:val="-8"/>
        </w:rPr>
        <w:t> </w:t>
      </w:r>
      <w:r>
        <w:rPr/>
        <w:t>events</w:t>
      </w:r>
      <w:r>
        <w:rPr>
          <w:spacing w:val="-8"/>
        </w:rPr>
        <w:t> </w:t>
      </w:r>
      <w:r>
        <w:rPr/>
        <w:t>are</w:t>
      </w:r>
      <w:r>
        <w:rPr>
          <w:spacing w:val="-8"/>
        </w:rPr>
        <w:t> </w:t>
      </w:r>
      <w:r>
        <w:rPr/>
        <w:t>expected</w:t>
      </w:r>
      <w:r>
        <w:rPr>
          <w:spacing w:val="-8"/>
        </w:rPr>
        <w:t> </w:t>
      </w:r>
      <w:r>
        <w:rPr/>
        <w:t>with</w:t>
      </w:r>
      <w:r>
        <w:rPr>
          <w:spacing w:val="-8"/>
        </w:rPr>
        <w:t> </w:t>
      </w:r>
      <w:r>
        <w:rPr/>
        <w:t>the</w:t>
      </w:r>
      <w:r>
        <w:rPr>
          <w:spacing w:val="-8"/>
        </w:rPr>
        <w:t> </w:t>
      </w:r>
      <w:r>
        <w:rPr/>
        <w:t>use of ipilimumab and nivolumab, immunotherapy checkpoint inhibitors</w:t>
      </w:r>
      <w:r>
        <w:rPr>
          <w:spacing w:val="-12"/>
        </w:rPr>
        <w:t> </w:t>
      </w:r>
      <w:r>
        <w:rPr/>
        <w:t>also</w:t>
      </w:r>
      <w:r>
        <w:rPr>
          <w:spacing w:val="-11"/>
        </w:rPr>
        <w:t> </w:t>
      </w:r>
      <w:r>
        <w:rPr/>
        <w:t>demonstrate</w:t>
      </w:r>
      <w:r>
        <w:rPr>
          <w:spacing w:val="-11"/>
        </w:rPr>
        <w:t> </w:t>
      </w:r>
      <w:r>
        <w:rPr/>
        <w:t>another</w:t>
      </w:r>
      <w:r>
        <w:rPr>
          <w:spacing w:val="-12"/>
        </w:rPr>
        <w:t> </w:t>
      </w:r>
      <w:r>
        <w:rPr/>
        <w:t>avenue</w:t>
      </w:r>
      <w:r>
        <w:rPr>
          <w:spacing w:val="-11"/>
        </w:rPr>
        <w:t> </w:t>
      </w:r>
      <w:r>
        <w:rPr/>
        <w:t>of</w:t>
      </w:r>
      <w:r>
        <w:rPr>
          <w:spacing w:val="-11"/>
        </w:rPr>
        <w:t> </w:t>
      </w:r>
      <w:r>
        <w:rPr/>
        <w:t>approach</w:t>
      </w:r>
      <w:r>
        <w:rPr>
          <w:spacing w:val="-12"/>
        </w:rPr>
        <w:t> </w:t>
      </w:r>
      <w:r>
        <w:rPr/>
        <w:t>for patients in relapse post-allo-BMT, and stress the impor- tance of finding strategies that might ameliorate toxicity while</w:t>
      </w:r>
      <w:r>
        <w:rPr>
          <w:spacing w:val="40"/>
        </w:rPr>
        <w:t> </w:t>
      </w:r>
      <w:r>
        <w:rPr/>
        <w:t>maximizing</w:t>
      </w:r>
      <w:r>
        <w:rPr>
          <w:spacing w:val="40"/>
        </w:rPr>
        <w:t> </w:t>
      </w:r>
      <w:r>
        <w:rPr/>
        <w:t>efficacy</w:t>
      </w:r>
    </w:p>
    <w:p>
      <w:pPr>
        <w:pStyle w:val="BodyText"/>
        <w:spacing w:line="314" w:lineRule="auto" w:before="213"/>
        <w:ind w:left="110" w:right="38" w:firstLine="750"/>
        <w:jc w:val="both"/>
      </w:pPr>
      <w:r>
        <w:rPr/>
        <w:t>CD33 is a common receptor protein </w:t>
      </w:r>
      <w:r>
        <w:rPr/>
        <w:t>expressed both on leukemic blasts and normal myeloid progenitor cells [28]. Gemtuzumab was the first approved antibody-- drug conjugate by the FDA and specifically targets CD33 [28]. Although Gemtuzumab was associated with a toxicity signal of hepatic veno-occlusive disease [29], new data suggest</w:t>
      </w:r>
      <w:r>
        <w:rPr>
          <w:spacing w:val="-1"/>
        </w:rPr>
        <w:t> </w:t>
      </w:r>
      <w:r>
        <w:rPr/>
        <w:t>less</w:t>
      </w:r>
      <w:r>
        <w:rPr>
          <w:spacing w:val="-1"/>
        </w:rPr>
        <w:t> </w:t>
      </w:r>
      <w:r>
        <w:rPr/>
        <w:t>risk</w:t>
      </w:r>
      <w:r>
        <w:rPr>
          <w:spacing w:val="-1"/>
        </w:rPr>
        <w:t> </w:t>
      </w:r>
      <w:r>
        <w:rPr/>
        <w:t>for</w:t>
      </w:r>
      <w:r>
        <w:rPr>
          <w:spacing w:val="-1"/>
        </w:rPr>
        <w:t> </w:t>
      </w:r>
      <w:r>
        <w:rPr/>
        <w:t>gemtuzumab</w:t>
      </w:r>
      <w:r>
        <w:rPr>
          <w:spacing w:val="-1"/>
        </w:rPr>
        <w:t> </w:t>
      </w:r>
      <w:r>
        <w:rPr/>
        <w:t>administered</w:t>
      </w:r>
      <w:r>
        <w:rPr>
          <w:spacing w:val="-1"/>
        </w:rPr>
        <w:t> </w:t>
      </w:r>
      <w:r>
        <w:rPr/>
        <w:t>in</w:t>
      </w:r>
      <w:r>
        <w:rPr>
          <w:spacing w:val="-1"/>
        </w:rPr>
        <w:t> </w:t>
      </w:r>
      <w:r>
        <w:rPr/>
        <w:t>a</w:t>
      </w:r>
      <w:r>
        <w:rPr>
          <w:spacing w:val="-1"/>
        </w:rPr>
        <w:t> </w:t>
      </w:r>
      <w:r>
        <w:rPr/>
        <w:t>fractio- nated dosing schedule [30]. Additionally, in a phase 3 trial, 26%</w:t>
      </w:r>
      <w:r>
        <w:rPr>
          <w:spacing w:val="-12"/>
        </w:rPr>
        <w:t> </w:t>
      </w:r>
      <w:r>
        <w:rPr/>
        <w:t>of</w:t>
      </w:r>
      <w:r>
        <w:rPr>
          <w:spacing w:val="-11"/>
        </w:rPr>
        <w:t> </w:t>
      </w:r>
      <w:r>
        <w:rPr/>
        <w:t>patients</w:t>
      </w:r>
      <w:r>
        <w:rPr>
          <w:spacing w:val="-11"/>
        </w:rPr>
        <w:t> </w:t>
      </w:r>
      <w:r>
        <w:rPr/>
        <w:t>with</w:t>
      </w:r>
      <w:r>
        <w:rPr>
          <w:spacing w:val="-12"/>
        </w:rPr>
        <w:t> </w:t>
      </w:r>
      <w:r>
        <w:rPr/>
        <w:t>relapsed/refractory</w:t>
      </w:r>
      <w:r>
        <w:rPr>
          <w:spacing w:val="-11"/>
        </w:rPr>
        <w:t> </w:t>
      </w:r>
      <w:r>
        <w:rPr/>
        <w:t>AML</w:t>
      </w:r>
      <w:r>
        <w:rPr>
          <w:spacing w:val="-11"/>
        </w:rPr>
        <w:t> </w:t>
      </w:r>
      <w:r>
        <w:rPr/>
        <w:t>who</w:t>
      </w:r>
      <w:r>
        <w:rPr>
          <w:spacing w:val="-11"/>
        </w:rPr>
        <w:t> </w:t>
      </w:r>
      <w:r>
        <w:rPr/>
        <w:t>received fractionated doses of gemtuzumab with chemotherapy achieved</w:t>
      </w:r>
      <w:r>
        <w:rPr>
          <w:spacing w:val="13"/>
        </w:rPr>
        <w:t> </w:t>
      </w:r>
      <w:r>
        <w:rPr/>
        <w:t>complete</w:t>
      </w:r>
      <w:r>
        <w:rPr>
          <w:spacing w:val="14"/>
        </w:rPr>
        <w:t> </w:t>
      </w:r>
      <w:r>
        <w:rPr/>
        <w:t>remission</w:t>
      </w:r>
      <w:r>
        <w:rPr>
          <w:spacing w:val="14"/>
        </w:rPr>
        <w:t> </w:t>
      </w:r>
      <w:r>
        <w:rPr/>
        <w:t>[31]</w:t>
      </w:r>
      <w:r>
        <w:rPr>
          <w:spacing w:val="13"/>
        </w:rPr>
        <w:t> </w:t>
      </w:r>
      <w:r>
        <w:rPr/>
        <w:t>with</w:t>
      </w:r>
      <w:r>
        <w:rPr>
          <w:spacing w:val="14"/>
        </w:rPr>
        <w:t> </w:t>
      </w:r>
      <w:r>
        <w:rPr/>
        <w:t>low</w:t>
      </w:r>
      <w:r>
        <w:rPr>
          <w:spacing w:val="14"/>
        </w:rPr>
        <w:t> </w:t>
      </w:r>
      <w:r>
        <w:rPr/>
        <w:t>risk</w:t>
      </w:r>
      <w:r>
        <w:rPr>
          <w:spacing w:val="13"/>
        </w:rPr>
        <w:t> </w:t>
      </w:r>
      <w:r>
        <w:rPr/>
        <w:t>of</w:t>
      </w:r>
      <w:r>
        <w:rPr>
          <w:spacing w:val="14"/>
        </w:rPr>
        <w:t> </w:t>
      </w:r>
      <w:r>
        <w:rPr>
          <w:spacing w:val="-2"/>
        </w:rPr>
        <w:t>hepato-</w:t>
      </w:r>
    </w:p>
    <w:p>
      <w:pPr>
        <w:pStyle w:val="BodyText"/>
        <w:spacing w:line="314" w:lineRule="auto" w:before="55"/>
        <w:ind w:left="110" w:right="128"/>
        <w:jc w:val="both"/>
      </w:pPr>
      <w:r>
        <w:rPr/>
        <w:br w:type="column"/>
      </w:r>
      <w:r>
        <w:rPr/>
        <w:t>toxicity. One study specifically looked at patients with </w:t>
      </w:r>
      <w:r>
        <w:rPr/>
        <w:t>AML relapsing</w:t>
      </w:r>
      <w:r>
        <w:rPr>
          <w:spacing w:val="-11"/>
        </w:rPr>
        <w:t> </w:t>
      </w:r>
      <w:r>
        <w:rPr/>
        <w:t>after</w:t>
      </w:r>
      <w:r>
        <w:rPr>
          <w:spacing w:val="-11"/>
        </w:rPr>
        <w:t> </w:t>
      </w:r>
      <w:r>
        <w:rPr/>
        <w:t>allo</w:t>
      </w:r>
      <w:r>
        <w:rPr>
          <w:spacing w:val="-11"/>
        </w:rPr>
        <w:t> </w:t>
      </w:r>
      <w:r>
        <w:rPr/>
        <w:t>HCT</w:t>
      </w:r>
      <w:r>
        <w:rPr>
          <w:spacing w:val="-11"/>
        </w:rPr>
        <w:t> </w:t>
      </w:r>
      <w:r>
        <w:rPr/>
        <w:t>and</w:t>
      </w:r>
      <w:r>
        <w:rPr>
          <w:spacing w:val="-11"/>
        </w:rPr>
        <w:t> </w:t>
      </w:r>
      <w:r>
        <w:rPr/>
        <w:t>were</w:t>
      </w:r>
      <w:r>
        <w:rPr>
          <w:spacing w:val="-11"/>
        </w:rPr>
        <w:t> </w:t>
      </w:r>
      <w:r>
        <w:rPr/>
        <w:t>treated</w:t>
      </w:r>
      <w:r>
        <w:rPr>
          <w:spacing w:val="-11"/>
        </w:rPr>
        <w:t> </w:t>
      </w:r>
      <w:r>
        <w:rPr/>
        <w:t>with</w:t>
      </w:r>
      <w:r>
        <w:rPr>
          <w:spacing w:val="-11"/>
        </w:rPr>
        <w:t> </w:t>
      </w:r>
      <w:r>
        <w:rPr/>
        <w:t>gemtuzumab as well as intensive chemotherapy [41]. The overall re- sponse</w:t>
      </w:r>
      <w:r>
        <w:rPr>
          <w:spacing w:val="-6"/>
        </w:rPr>
        <w:t> </w:t>
      </w:r>
      <w:r>
        <w:rPr/>
        <w:t>rate</w:t>
      </w:r>
      <w:r>
        <w:rPr>
          <w:spacing w:val="-6"/>
        </w:rPr>
        <w:t> </w:t>
      </w:r>
      <w:r>
        <w:rPr/>
        <w:t>in</w:t>
      </w:r>
      <w:r>
        <w:rPr>
          <w:spacing w:val="-6"/>
        </w:rPr>
        <w:t> </w:t>
      </w:r>
      <w:r>
        <w:rPr/>
        <w:t>this</w:t>
      </w:r>
      <w:r>
        <w:rPr>
          <w:spacing w:val="-6"/>
        </w:rPr>
        <w:t> </w:t>
      </w:r>
      <w:r>
        <w:rPr/>
        <w:t>study</w:t>
      </w:r>
      <w:r>
        <w:rPr>
          <w:spacing w:val="-6"/>
        </w:rPr>
        <w:t> </w:t>
      </w:r>
      <w:r>
        <w:rPr/>
        <w:t>was</w:t>
      </w:r>
      <w:r>
        <w:rPr>
          <w:spacing w:val="-6"/>
        </w:rPr>
        <w:t> </w:t>
      </w:r>
      <w:r>
        <w:rPr/>
        <w:t>72%</w:t>
      </w:r>
      <w:r>
        <w:rPr>
          <w:spacing w:val="-6"/>
        </w:rPr>
        <w:t> </w:t>
      </w:r>
      <w:r>
        <w:rPr/>
        <w:t>as</w:t>
      </w:r>
      <w:r>
        <w:rPr>
          <w:spacing w:val="-6"/>
        </w:rPr>
        <w:t> </w:t>
      </w:r>
      <w:r>
        <w:rPr/>
        <w:t>well</w:t>
      </w:r>
      <w:r>
        <w:rPr>
          <w:spacing w:val="-6"/>
        </w:rPr>
        <w:t> </w:t>
      </w:r>
      <w:r>
        <w:rPr/>
        <w:t>7</w:t>
      </w:r>
      <w:r>
        <w:rPr>
          <w:spacing w:val="-6"/>
        </w:rPr>
        <w:t> </w:t>
      </w:r>
      <w:r>
        <w:rPr/>
        <w:t>complete</w:t>
      </w:r>
      <w:r>
        <w:rPr>
          <w:spacing w:val="-6"/>
        </w:rPr>
        <w:t> </w:t>
      </w:r>
      <w:r>
        <w:rPr/>
        <w:t>remis- sions with remarkably no evidence of patients enduring veno-occlusive disease and patients primarily only dealing with a transient transaminitis [41]. These findings com- bined with the new data suggesting gemtuzumab’s safety profile</w:t>
      </w:r>
      <w:r>
        <w:rPr>
          <w:spacing w:val="-10"/>
        </w:rPr>
        <w:t> </w:t>
      </w:r>
      <w:r>
        <w:rPr/>
        <w:t>suggest</w:t>
      </w:r>
      <w:r>
        <w:rPr>
          <w:spacing w:val="-10"/>
        </w:rPr>
        <w:t> </w:t>
      </w:r>
      <w:r>
        <w:rPr/>
        <w:t>it</w:t>
      </w:r>
      <w:r>
        <w:rPr>
          <w:spacing w:val="-10"/>
        </w:rPr>
        <w:t> </w:t>
      </w:r>
      <w:r>
        <w:rPr/>
        <w:t>as</w:t>
      </w:r>
      <w:r>
        <w:rPr>
          <w:spacing w:val="-10"/>
        </w:rPr>
        <w:t> </w:t>
      </w:r>
      <w:r>
        <w:rPr/>
        <w:t>another</w:t>
      </w:r>
      <w:r>
        <w:rPr>
          <w:spacing w:val="-10"/>
        </w:rPr>
        <w:t> </w:t>
      </w:r>
      <w:r>
        <w:rPr/>
        <w:t>option</w:t>
      </w:r>
      <w:r>
        <w:rPr>
          <w:spacing w:val="-10"/>
        </w:rPr>
        <w:t> </w:t>
      </w:r>
      <w:r>
        <w:rPr/>
        <w:t>for</w:t>
      </w:r>
      <w:r>
        <w:rPr>
          <w:spacing w:val="-10"/>
        </w:rPr>
        <w:t> </w:t>
      </w:r>
      <w:r>
        <w:rPr/>
        <w:t>patients</w:t>
      </w:r>
      <w:r>
        <w:rPr>
          <w:spacing w:val="-10"/>
        </w:rPr>
        <w:t> </w:t>
      </w:r>
      <w:r>
        <w:rPr/>
        <w:t>who</w:t>
      </w:r>
      <w:r>
        <w:rPr>
          <w:spacing w:val="-10"/>
        </w:rPr>
        <w:t> </w:t>
      </w:r>
      <w:r>
        <w:rPr/>
        <w:t>relapse after allo HCT.</w:t>
      </w:r>
    </w:p>
    <w:p>
      <w:pPr>
        <w:pStyle w:val="BodyText"/>
        <w:spacing w:line="314" w:lineRule="auto" w:before="211"/>
        <w:ind w:left="110" w:right="127" w:firstLine="750"/>
        <w:jc w:val="both"/>
      </w:pPr>
      <w:r>
        <w:rPr>
          <w:spacing w:val="-2"/>
        </w:rPr>
        <w:t>Bifunctional</w:t>
      </w:r>
      <w:r>
        <w:rPr>
          <w:spacing w:val="-8"/>
        </w:rPr>
        <w:t> </w:t>
      </w:r>
      <w:r>
        <w:rPr>
          <w:spacing w:val="-2"/>
        </w:rPr>
        <w:t>monoclonal</w:t>
      </w:r>
      <w:r>
        <w:rPr>
          <w:spacing w:val="-8"/>
        </w:rPr>
        <w:t> </w:t>
      </w:r>
      <w:r>
        <w:rPr>
          <w:spacing w:val="-2"/>
        </w:rPr>
        <w:t>antibodies</w:t>
      </w:r>
      <w:r>
        <w:rPr>
          <w:spacing w:val="-8"/>
        </w:rPr>
        <w:t> </w:t>
      </w:r>
      <w:r>
        <w:rPr>
          <w:spacing w:val="-2"/>
        </w:rPr>
        <w:t>are</w:t>
      </w:r>
      <w:r>
        <w:rPr>
          <w:spacing w:val="-8"/>
        </w:rPr>
        <w:t> </w:t>
      </w:r>
      <w:r>
        <w:rPr>
          <w:spacing w:val="-2"/>
        </w:rPr>
        <w:t>a</w:t>
      </w:r>
      <w:r>
        <w:rPr>
          <w:spacing w:val="-8"/>
        </w:rPr>
        <w:t> </w:t>
      </w:r>
      <w:r>
        <w:rPr>
          <w:spacing w:val="-2"/>
        </w:rPr>
        <w:t>new</w:t>
      </w:r>
      <w:r>
        <w:rPr>
          <w:spacing w:val="-8"/>
        </w:rPr>
        <w:t> </w:t>
      </w:r>
      <w:r>
        <w:rPr>
          <w:spacing w:val="-2"/>
        </w:rPr>
        <w:t>ther- </w:t>
      </w:r>
      <w:r>
        <w:rPr/>
        <w:t>apy</w:t>
      </w:r>
      <w:r>
        <w:rPr>
          <w:spacing w:val="-1"/>
        </w:rPr>
        <w:t> </w:t>
      </w:r>
      <w:r>
        <w:rPr/>
        <w:t>gaining</w:t>
      </w:r>
      <w:r>
        <w:rPr>
          <w:spacing w:val="-1"/>
        </w:rPr>
        <w:t> </w:t>
      </w:r>
      <w:r>
        <w:rPr/>
        <w:t>traction</w:t>
      </w:r>
      <w:r>
        <w:rPr>
          <w:spacing w:val="-1"/>
        </w:rPr>
        <w:t> </w:t>
      </w:r>
      <w:r>
        <w:rPr/>
        <w:t>(34).</w:t>
      </w:r>
      <w:r>
        <w:rPr>
          <w:spacing w:val="-1"/>
        </w:rPr>
        <w:t> </w:t>
      </w:r>
      <w:r>
        <w:rPr/>
        <w:t>This</w:t>
      </w:r>
      <w:r>
        <w:rPr>
          <w:spacing w:val="-1"/>
        </w:rPr>
        <w:t> </w:t>
      </w:r>
      <w:r>
        <w:rPr/>
        <w:t>therapy</w:t>
      </w:r>
      <w:r>
        <w:rPr>
          <w:spacing w:val="-1"/>
        </w:rPr>
        <w:t> </w:t>
      </w:r>
      <w:r>
        <w:rPr/>
        <w:t>works</w:t>
      </w:r>
      <w:r>
        <w:rPr>
          <w:spacing w:val="-1"/>
        </w:rPr>
        <w:t> </w:t>
      </w:r>
      <w:r>
        <w:rPr/>
        <w:t>by</w:t>
      </w:r>
      <w:r>
        <w:rPr>
          <w:spacing w:val="-1"/>
        </w:rPr>
        <w:t> </w:t>
      </w:r>
      <w:r>
        <w:rPr/>
        <w:t>having</w:t>
      </w:r>
      <w:r>
        <w:rPr>
          <w:spacing w:val="-1"/>
        </w:rPr>
        <w:t> </w:t>
      </w:r>
      <w:r>
        <w:rPr/>
        <w:t>two dual variable regions that bind to CD3 on cytotoxic T lym- phocytes</w:t>
      </w:r>
      <w:r>
        <w:rPr>
          <w:spacing w:val="-7"/>
        </w:rPr>
        <w:t> </w:t>
      </w:r>
      <w:r>
        <w:rPr/>
        <w:t>and</w:t>
      </w:r>
      <w:r>
        <w:rPr>
          <w:spacing w:val="-7"/>
        </w:rPr>
        <w:t> </w:t>
      </w:r>
      <w:r>
        <w:rPr/>
        <w:t>tumor</w:t>
      </w:r>
      <w:r>
        <w:rPr>
          <w:spacing w:val="-7"/>
        </w:rPr>
        <w:t> </w:t>
      </w:r>
      <w:r>
        <w:rPr/>
        <w:t>cell</w:t>
      </w:r>
      <w:r>
        <w:rPr>
          <w:spacing w:val="-7"/>
        </w:rPr>
        <w:t> </w:t>
      </w:r>
      <w:r>
        <w:rPr/>
        <w:t>antigens</w:t>
      </w:r>
      <w:r>
        <w:rPr>
          <w:spacing w:val="-7"/>
        </w:rPr>
        <w:t> </w:t>
      </w:r>
      <w:r>
        <w:rPr/>
        <w:t>[34].</w:t>
      </w:r>
      <w:r>
        <w:rPr>
          <w:spacing w:val="-7"/>
        </w:rPr>
        <w:t> </w:t>
      </w:r>
      <w:r>
        <w:rPr/>
        <w:t>This</w:t>
      </w:r>
      <w:r>
        <w:rPr>
          <w:spacing w:val="-7"/>
        </w:rPr>
        <w:t> </w:t>
      </w:r>
      <w:r>
        <w:rPr/>
        <w:t>in</w:t>
      </w:r>
      <w:r>
        <w:rPr>
          <w:spacing w:val="-7"/>
        </w:rPr>
        <w:t> </w:t>
      </w:r>
      <w:r>
        <w:rPr/>
        <w:t>turn</w:t>
      </w:r>
      <w:r>
        <w:rPr>
          <w:spacing w:val="-7"/>
        </w:rPr>
        <w:t> </w:t>
      </w:r>
      <w:r>
        <w:rPr/>
        <w:t>activates the effector function of T lymphocytes and releases cy- tokines causing the destruction of the tumors they bind to [34].</w:t>
      </w:r>
      <w:r>
        <w:rPr>
          <w:spacing w:val="-3"/>
        </w:rPr>
        <w:t> </w:t>
      </w:r>
      <w:r>
        <w:rPr/>
        <w:t>Flotetuzumab</w:t>
      </w:r>
      <w:r>
        <w:rPr>
          <w:spacing w:val="-3"/>
        </w:rPr>
        <w:t> </w:t>
      </w:r>
      <w:r>
        <w:rPr/>
        <w:t>is</w:t>
      </w:r>
      <w:r>
        <w:rPr>
          <w:spacing w:val="-3"/>
        </w:rPr>
        <w:t> </w:t>
      </w:r>
      <w:r>
        <w:rPr/>
        <w:t>a</w:t>
      </w:r>
      <w:r>
        <w:rPr>
          <w:spacing w:val="-3"/>
        </w:rPr>
        <w:t> </w:t>
      </w:r>
      <w:r>
        <w:rPr/>
        <w:t>bispecific</w:t>
      </w:r>
      <w:r>
        <w:rPr>
          <w:spacing w:val="-3"/>
        </w:rPr>
        <w:t> </w:t>
      </w:r>
      <w:r>
        <w:rPr/>
        <w:t>antibody</w:t>
      </w:r>
      <w:r>
        <w:rPr>
          <w:spacing w:val="-3"/>
        </w:rPr>
        <w:t> </w:t>
      </w:r>
      <w:r>
        <w:rPr/>
        <w:t>molecule</w:t>
      </w:r>
      <w:r>
        <w:rPr>
          <w:spacing w:val="-3"/>
        </w:rPr>
        <w:t> </w:t>
      </w:r>
      <w:r>
        <w:rPr/>
        <w:t>to</w:t>
      </w:r>
      <w:r>
        <w:rPr>
          <w:spacing w:val="-3"/>
        </w:rPr>
        <w:t> </w:t>
      </w:r>
      <w:r>
        <w:rPr/>
        <w:t>CD3 and CD123, which binds both to the tumor and effector T cells [34]. In a phase 1/2 study of relapsed/refractory AML patients, flotetuzumab induced complete remission in 26.7%</w:t>
      </w:r>
      <w:r>
        <w:rPr>
          <w:spacing w:val="-12"/>
        </w:rPr>
        <w:t> </w:t>
      </w:r>
      <w:r>
        <w:rPr/>
        <w:t>with</w:t>
      </w:r>
      <w:r>
        <w:rPr>
          <w:spacing w:val="-11"/>
        </w:rPr>
        <w:t> </w:t>
      </w:r>
      <w:r>
        <w:rPr/>
        <w:t>an</w:t>
      </w:r>
      <w:r>
        <w:rPr>
          <w:spacing w:val="-11"/>
        </w:rPr>
        <w:t> </w:t>
      </w:r>
      <w:r>
        <w:rPr/>
        <w:t>overall</w:t>
      </w:r>
      <w:r>
        <w:rPr>
          <w:spacing w:val="-12"/>
        </w:rPr>
        <w:t> </w:t>
      </w:r>
      <w:r>
        <w:rPr/>
        <w:t>response</w:t>
      </w:r>
      <w:r>
        <w:rPr>
          <w:spacing w:val="-11"/>
        </w:rPr>
        <w:t> </w:t>
      </w:r>
      <w:r>
        <w:rPr/>
        <w:t>rate</w:t>
      </w:r>
      <w:r>
        <w:rPr>
          <w:spacing w:val="-11"/>
        </w:rPr>
        <w:t> </w:t>
      </w:r>
      <w:r>
        <w:rPr/>
        <w:t>of</w:t>
      </w:r>
      <w:r>
        <w:rPr>
          <w:spacing w:val="-12"/>
        </w:rPr>
        <w:t> </w:t>
      </w:r>
      <w:r>
        <w:rPr/>
        <w:t>30%,</w:t>
      </w:r>
      <w:r>
        <w:rPr>
          <w:spacing w:val="-11"/>
        </w:rPr>
        <w:t> </w:t>
      </w:r>
      <w:r>
        <w:rPr/>
        <w:t>leading</w:t>
      </w:r>
      <w:r>
        <w:rPr>
          <w:spacing w:val="-11"/>
        </w:rPr>
        <w:t> </w:t>
      </w:r>
      <w:r>
        <w:rPr/>
        <w:t>to</w:t>
      </w:r>
      <w:r>
        <w:rPr>
          <w:spacing w:val="-12"/>
        </w:rPr>
        <w:t> </w:t>
      </w:r>
      <w:r>
        <w:rPr/>
        <w:t>a</w:t>
      </w:r>
      <w:r>
        <w:rPr>
          <w:spacing w:val="-11"/>
        </w:rPr>
        <w:t> </w:t>
      </w:r>
      <w:r>
        <w:rPr/>
        <w:t>me- dian overall survival of 10.2 months [34]. The main side ef- fects seen were infusion related reactions and cytokine re- lease</w:t>
      </w:r>
      <w:r>
        <w:rPr>
          <w:spacing w:val="-9"/>
        </w:rPr>
        <w:t> </w:t>
      </w:r>
      <w:r>
        <w:rPr/>
        <w:t>syndrome</w:t>
      </w:r>
      <w:r>
        <w:rPr>
          <w:spacing w:val="-9"/>
        </w:rPr>
        <w:t> </w:t>
      </w:r>
      <w:r>
        <w:rPr/>
        <w:t>grade</w:t>
      </w:r>
      <w:r>
        <w:rPr>
          <w:spacing w:val="-9"/>
        </w:rPr>
        <w:t> </w:t>
      </w:r>
      <w:r>
        <w:rPr/>
        <w:t>1-2</w:t>
      </w:r>
      <w:r>
        <w:rPr>
          <w:spacing w:val="-9"/>
        </w:rPr>
        <w:t> </w:t>
      </w:r>
      <w:r>
        <w:rPr/>
        <w:t>[34].</w:t>
      </w:r>
      <w:r>
        <w:rPr>
          <w:spacing w:val="-9"/>
        </w:rPr>
        <w:t> </w:t>
      </w:r>
      <w:r>
        <w:rPr/>
        <w:t>Unfortunately,</w:t>
      </w:r>
      <w:r>
        <w:rPr>
          <w:spacing w:val="-9"/>
        </w:rPr>
        <w:t> </w:t>
      </w:r>
      <w:r>
        <w:rPr/>
        <w:t>compared</w:t>
      </w:r>
      <w:r>
        <w:rPr>
          <w:spacing w:val="-9"/>
        </w:rPr>
        <w:t> </w:t>
      </w:r>
      <w:r>
        <w:rPr/>
        <w:t>to </w:t>
      </w:r>
      <w:r>
        <w:rPr>
          <w:spacing w:val="-2"/>
        </w:rPr>
        <w:t>B-cell</w:t>
      </w:r>
      <w:r>
        <w:rPr>
          <w:spacing w:val="-4"/>
        </w:rPr>
        <w:t> </w:t>
      </w:r>
      <w:r>
        <w:rPr>
          <w:spacing w:val="-2"/>
        </w:rPr>
        <w:t>immunotherapies,</w:t>
      </w:r>
      <w:r>
        <w:rPr>
          <w:spacing w:val="-4"/>
        </w:rPr>
        <w:t> </w:t>
      </w:r>
      <w:r>
        <w:rPr>
          <w:spacing w:val="-2"/>
        </w:rPr>
        <w:t>the</w:t>
      </w:r>
      <w:r>
        <w:rPr>
          <w:spacing w:val="-4"/>
        </w:rPr>
        <w:t> </w:t>
      </w:r>
      <w:r>
        <w:rPr>
          <w:spacing w:val="-2"/>
        </w:rPr>
        <w:t>common</w:t>
      </w:r>
      <w:r>
        <w:rPr>
          <w:spacing w:val="-4"/>
        </w:rPr>
        <w:t> </w:t>
      </w:r>
      <w:r>
        <w:rPr>
          <w:spacing w:val="-2"/>
        </w:rPr>
        <w:t>target</w:t>
      </w:r>
      <w:r>
        <w:rPr>
          <w:spacing w:val="-4"/>
        </w:rPr>
        <w:t> </w:t>
      </w:r>
      <w:r>
        <w:rPr>
          <w:spacing w:val="-2"/>
        </w:rPr>
        <w:t>antigen</w:t>
      </w:r>
      <w:r>
        <w:rPr>
          <w:spacing w:val="-4"/>
        </w:rPr>
        <w:t> </w:t>
      </w:r>
      <w:r>
        <w:rPr>
          <w:spacing w:val="-2"/>
        </w:rPr>
        <w:t>expres- </w:t>
      </w:r>
      <w:r>
        <w:rPr/>
        <w:t>sion on macrophages and monocytes may lead to an in- creased frequency and severity of these infusion reactions [34].</w:t>
      </w:r>
      <w:r>
        <w:rPr>
          <w:spacing w:val="-12"/>
        </w:rPr>
        <w:t> </w:t>
      </w:r>
      <w:r>
        <w:rPr/>
        <w:t>However,</w:t>
      </w:r>
      <w:r>
        <w:rPr>
          <w:spacing w:val="-11"/>
        </w:rPr>
        <w:t> </w:t>
      </w:r>
      <w:r>
        <w:rPr/>
        <w:t>strategies</w:t>
      </w:r>
      <w:r>
        <w:rPr>
          <w:spacing w:val="-11"/>
        </w:rPr>
        <w:t> </w:t>
      </w:r>
      <w:r>
        <w:rPr/>
        <w:t>such</w:t>
      </w:r>
      <w:r>
        <w:rPr>
          <w:spacing w:val="-12"/>
        </w:rPr>
        <w:t> </w:t>
      </w:r>
      <w:r>
        <w:rPr/>
        <w:t>as</w:t>
      </w:r>
      <w:r>
        <w:rPr>
          <w:spacing w:val="-11"/>
        </w:rPr>
        <w:t> </w:t>
      </w:r>
      <w:r>
        <w:rPr/>
        <w:t>pretreatment</w:t>
      </w:r>
      <w:r>
        <w:rPr>
          <w:spacing w:val="-11"/>
        </w:rPr>
        <w:t> </w:t>
      </w:r>
      <w:r>
        <w:rPr/>
        <w:t>with</w:t>
      </w:r>
      <w:r>
        <w:rPr>
          <w:spacing w:val="-12"/>
        </w:rPr>
        <w:t> </w:t>
      </w:r>
      <w:r>
        <w:rPr/>
        <w:t>dexam- ethasone, use of tocilizumab, stepwise dosing during the first week of administration, and dose reductions and tem- porary interruptions of treatment were shown to decrease </w:t>
      </w:r>
      <w:r>
        <w:rPr>
          <w:spacing w:val="-2"/>
        </w:rPr>
        <w:t>severe infusion related reactions [34]. Further investigations </w:t>
      </w:r>
      <w:r>
        <w:rPr/>
        <w:t>into</w:t>
      </w:r>
      <w:r>
        <w:rPr>
          <w:spacing w:val="-1"/>
        </w:rPr>
        <w:t> </w:t>
      </w:r>
      <w:r>
        <w:rPr/>
        <w:t>the</w:t>
      </w:r>
      <w:r>
        <w:rPr>
          <w:spacing w:val="-1"/>
        </w:rPr>
        <w:t> </w:t>
      </w:r>
      <w:r>
        <w:rPr/>
        <w:t>efficacy</w:t>
      </w:r>
      <w:r>
        <w:rPr>
          <w:spacing w:val="-1"/>
        </w:rPr>
        <w:t> </w:t>
      </w:r>
      <w:r>
        <w:rPr/>
        <w:t>of</w:t>
      </w:r>
      <w:r>
        <w:rPr>
          <w:spacing w:val="-1"/>
        </w:rPr>
        <w:t> </w:t>
      </w:r>
      <w:r>
        <w:rPr/>
        <w:t>Flotetuzumab</w:t>
      </w:r>
      <w:r>
        <w:rPr>
          <w:spacing w:val="-1"/>
        </w:rPr>
        <w:t> </w:t>
      </w:r>
      <w:r>
        <w:rPr/>
        <w:t>are</w:t>
      </w:r>
      <w:r>
        <w:rPr>
          <w:spacing w:val="-1"/>
        </w:rPr>
        <w:t> </w:t>
      </w:r>
      <w:r>
        <w:rPr/>
        <w:t>needed</w:t>
      </w:r>
      <w:r>
        <w:rPr>
          <w:spacing w:val="-1"/>
        </w:rPr>
        <w:t> </w:t>
      </w:r>
      <w:r>
        <w:rPr/>
        <w:t>as</w:t>
      </w:r>
      <w:r>
        <w:rPr>
          <w:spacing w:val="-1"/>
        </w:rPr>
        <w:t> </w:t>
      </w:r>
      <w:r>
        <w:rPr/>
        <w:t>well</w:t>
      </w:r>
      <w:r>
        <w:rPr>
          <w:spacing w:val="-1"/>
        </w:rPr>
        <w:t> </w:t>
      </w:r>
      <w:r>
        <w:rPr/>
        <w:t>as</w:t>
      </w:r>
      <w:r>
        <w:rPr>
          <w:spacing w:val="-1"/>
        </w:rPr>
        <w:t> </w:t>
      </w:r>
      <w:r>
        <w:rPr/>
        <w:t>po- tentially</w:t>
      </w:r>
      <w:r>
        <w:rPr>
          <w:spacing w:val="-11"/>
        </w:rPr>
        <w:t> </w:t>
      </w:r>
      <w:r>
        <w:rPr/>
        <w:t>other</w:t>
      </w:r>
      <w:r>
        <w:rPr>
          <w:spacing w:val="-11"/>
        </w:rPr>
        <w:t> </w:t>
      </w:r>
      <w:r>
        <w:rPr/>
        <w:t>bifuncitonal</w:t>
      </w:r>
      <w:r>
        <w:rPr>
          <w:spacing w:val="-11"/>
        </w:rPr>
        <w:t> </w:t>
      </w:r>
      <w:r>
        <w:rPr/>
        <w:t>monoclonal</w:t>
      </w:r>
      <w:r>
        <w:rPr>
          <w:spacing w:val="-11"/>
        </w:rPr>
        <w:t> </w:t>
      </w:r>
      <w:r>
        <w:rPr/>
        <w:t>antibodies</w:t>
      </w:r>
      <w:r>
        <w:rPr>
          <w:spacing w:val="-11"/>
        </w:rPr>
        <w:t> </w:t>
      </w:r>
      <w:r>
        <w:rPr/>
        <w:t>for</w:t>
      </w:r>
      <w:r>
        <w:rPr>
          <w:spacing w:val="-11"/>
        </w:rPr>
        <w:t> </w:t>
      </w:r>
      <w:r>
        <w:rPr/>
        <w:t>other targets, but the early results are encouraging and demons- trate</w:t>
      </w:r>
      <w:r>
        <w:rPr>
          <w:spacing w:val="40"/>
        </w:rPr>
        <w:t> </w:t>
      </w:r>
      <w:r>
        <w:rPr/>
        <w:t>another</w:t>
      </w:r>
      <w:r>
        <w:rPr>
          <w:spacing w:val="40"/>
        </w:rPr>
        <w:t> </w:t>
      </w:r>
      <w:r>
        <w:rPr/>
        <w:t>potential</w:t>
      </w:r>
      <w:r>
        <w:rPr>
          <w:spacing w:val="40"/>
        </w:rPr>
        <w:t> </w:t>
      </w:r>
      <w:r>
        <w:rPr/>
        <w:t>path</w:t>
      </w:r>
      <w:r>
        <w:rPr>
          <w:spacing w:val="40"/>
        </w:rPr>
        <w:t> </w:t>
      </w:r>
      <w:r>
        <w:rPr/>
        <w:t>for</w:t>
      </w:r>
      <w:r>
        <w:rPr>
          <w:spacing w:val="40"/>
        </w:rPr>
        <w:t> </w:t>
      </w:r>
      <w:r>
        <w:rPr/>
        <w:t>AML</w:t>
      </w:r>
      <w:r>
        <w:rPr>
          <w:spacing w:val="40"/>
        </w:rPr>
        <w:t> </w:t>
      </w:r>
      <w:r>
        <w:rPr/>
        <w:t>patients</w:t>
      </w:r>
      <w:r>
        <w:rPr>
          <w:spacing w:val="40"/>
        </w:rPr>
        <w:t> </w:t>
      </w:r>
      <w:r>
        <w:rPr/>
        <w:t>post-al- </w:t>
      </w:r>
      <w:r>
        <w:rPr>
          <w:spacing w:val="-2"/>
        </w:rPr>
        <w:t>lo-BMT.</w:t>
      </w:r>
    </w:p>
    <w:p>
      <w:pPr>
        <w:pStyle w:val="BodyText"/>
        <w:spacing w:line="314" w:lineRule="auto" w:before="213"/>
        <w:ind w:left="110" w:right="128" w:firstLine="750"/>
        <w:jc w:val="both"/>
      </w:pPr>
      <w:r>
        <w:rPr/>
        <w:t>CAR T cells are an approved treatment for </w:t>
      </w:r>
      <w:r>
        <w:rPr/>
        <w:t>ALL</w:t>
      </w:r>
      <w:r>
        <w:rPr>
          <w:spacing w:val="40"/>
        </w:rPr>
        <w:t> </w:t>
      </w:r>
      <w:r>
        <w:rPr/>
        <w:t>and is now being considered for patients with AML. CAR T cell</w:t>
      </w:r>
      <w:r>
        <w:rPr>
          <w:spacing w:val="-7"/>
        </w:rPr>
        <w:t> </w:t>
      </w:r>
      <w:r>
        <w:rPr/>
        <w:t>therapy</w:t>
      </w:r>
      <w:r>
        <w:rPr>
          <w:spacing w:val="-7"/>
        </w:rPr>
        <w:t> </w:t>
      </w:r>
      <w:r>
        <w:rPr/>
        <w:t>has</w:t>
      </w:r>
      <w:r>
        <w:rPr>
          <w:spacing w:val="-7"/>
        </w:rPr>
        <w:t> </w:t>
      </w:r>
      <w:r>
        <w:rPr/>
        <w:t>been</w:t>
      </w:r>
      <w:r>
        <w:rPr>
          <w:spacing w:val="-7"/>
        </w:rPr>
        <w:t> </w:t>
      </w:r>
      <w:r>
        <w:rPr/>
        <w:t>shown</w:t>
      </w:r>
      <w:r>
        <w:rPr>
          <w:spacing w:val="-7"/>
        </w:rPr>
        <w:t> </w:t>
      </w:r>
      <w:r>
        <w:rPr/>
        <w:t>to</w:t>
      </w:r>
      <w:r>
        <w:rPr>
          <w:spacing w:val="-7"/>
        </w:rPr>
        <w:t> </w:t>
      </w:r>
      <w:r>
        <w:rPr/>
        <w:t>be</w:t>
      </w:r>
      <w:r>
        <w:rPr>
          <w:spacing w:val="-7"/>
        </w:rPr>
        <w:t> </w:t>
      </w:r>
      <w:r>
        <w:rPr/>
        <w:t>effective</w:t>
      </w:r>
      <w:r>
        <w:rPr>
          <w:spacing w:val="-7"/>
        </w:rPr>
        <w:t> </w:t>
      </w:r>
      <w:r>
        <w:rPr/>
        <w:t>in</w:t>
      </w:r>
      <w:r>
        <w:rPr>
          <w:spacing w:val="-7"/>
        </w:rPr>
        <w:t> </w:t>
      </w:r>
      <w:r>
        <w:rPr/>
        <w:t>patients</w:t>
      </w:r>
      <w:r>
        <w:rPr>
          <w:spacing w:val="-7"/>
        </w:rPr>
        <w:t> </w:t>
      </w:r>
      <w:r>
        <w:rPr/>
        <w:t>with CD38 positive AML post-allo-BMT [35]. One study showed that 4 of 6 patients achieved complete remission, and the median</w:t>
      </w:r>
      <w:r>
        <w:rPr>
          <w:spacing w:val="11"/>
        </w:rPr>
        <w:t> </w:t>
      </w:r>
      <w:r>
        <w:rPr/>
        <w:t>overall</w:t>
      </w:r>
      <w:r>
        <w:rPr>
          <w:spacing w:val="10"/>
        </w:rPr>
        <w:t> </w:t>
      </w:r>
      <w:r>
        <w:rPr/>
        <w:t>survival</w:t>
      </w:r>
      <w:r>
        <w:rPr>
          <w:spacing w:val="11"/>
        </w:rPr>
        <w:t> </w:t>
      </w:r>
      <w:r>
        <w:rPr/>
        <w:t>time</w:t>
      </w:r>
      <w:r>
        <w:rPr>
          <w:spacing w:val="11"/>
        </w:rPr>
        <w:t> </w:t>
      </w:r>
      <w:r>
        <w:rPr/>
        <w:t>was</w:t>
      </w:r>
      <w:r>
        <w:rPr>
          <w:spacing w:val="11"/>
        </w:rPr>
        <w:t> </w:t>
      </w:r>
      <w:r>
        <w:rPr/>
        <w:t>7.9</w:t>
      </w:r>
      <w:r>
        <w:rPr>
          <w:spacing w:val="11"/>
        </w:rPr>
        <w:t> </w:t>
      </w:r>
      <w:r>
        <w:rPr/>
        <w:t>months,</w:t>
      </w:r>
      <w:r>
        <w:rPr>
          <w:spacing w:val="11"/>
        </w:rPr>
        <w:t> </w:t>
      </w:r>
      <w:r>
        <w:rPr/>
        <w:t>while</w:t>
      </w:r>
      <w:r>
        <w:rPr>
          <w:spacing w:val="11"/>
        </w:rPr>
        <w:t> </w:t>
      </w:r>
      <w:r>
        <w:rPr/>
        <w:t>all</w:t>
      </w:r>
      <w:r>
        <w:rPr>
          <w:spacing w:val="11"/>
        </w:rPr>
        <w:t> </w:t>
      </w:r>
      <w:r>
        <w:rPr>
          <w:spacing w:val="-5"/>
        </w:rPr>
        <w:t>pa-</w:t>
      </w:r>
    </w:p>
    <w:p>
      <w:pPr>
        <w:spacing w:after="0" w:line="314" w:lineRule="auto"/>
        <w:jc w:val="both"/>
        <w:sectPr>
          <w:type w:val="continuous"/>
          <w:pgSz w:w="11910" w:h="16840"/>
          <w:pgMar w:header="899" w:footer="1015" w:top="860" w:bottom="1220" w:left="740" w:right="720"/>
          <w:cols w:num="2" w:equalWidth="0">
            <w:col w:w="4971" w:space="415"/>
            <w:col w:w="5064"/>
          </w:cols>
        </w:sectPr>
      </w:pPr>
    </w:p>
    <w:p>
      <w:pPr>
        <w:pStyle w:val="BodyText"/>
        <w:spacing w:before="1"/>
        <w:rPr>
          <w:sz w:val="11"/>
        </w:rPr>
      </w:pPr>
    </w:p>
    <w:p>
      <w:pPr>
        <w:spacing w:after="0"/>
        <w:rPr>
          <w:sz w:val="11"/>
        </w:rPr>
        <w:sectPr>
          <w:pgSz w:w="11910" w:h="16840"/>
          <w:pgMar w:header="899" w:footer="1015" w:top="1120" w:bottom="1200" w:left="740" w:right="720"/>
        </w:sectPr>
      </w:pPr>
    </w:p>
    <w:p>
      <w:pPr>
        <w:pStyle w:val="BodyText"/>
        <w:spacing w:line="314" w:lineRule="auto" w:before="55"/>
        <w:ind w:left="110" w:right="38"/>
        <w:jc w:val="both"/>
      </w:pPr>
      <w:r>
        <w:rPr/>
        <w:t>tients</w:t>
      </w:r>
      <w:r>
        <w:rPr>
          <w:spacing w:val="-2"/>
        </w:rPr>
        <w:t> </w:t>
      </w:r>
      <w:r>
        <w:rPr/>
        <w:t>had</w:t>
      </w:r>
      <w:r>
        <w:rPr>
          <w:spacing w:val="-2"/>
        </w:rPr>
        <w:t> </w:t>
      </w:r>
      <w:r>
        <w:rPr/>
        <w:t>manageable</w:t>
      </w:r>
      <w:r>
        <w:rPr>
          <w:spacing w:val="-2"/>
        </w:rPr>
        <w:t> </w:t>
      </w:r>
      <w:r>
        <w:rPr/>
        <w:t>side</w:t>
      </w:r>
      <w:r>
        <w:rPr>
          <w:spacing w:val="-2"/>
        </w:rPr>
        <w:t> </w:t>
      </w:r>
      <w:r>
        <w:rPr/>
        <w:t>effects</w:t>
      </w:r>
      <w:r>
        <w:rPr>
          <w:spacing w:val="-2"/>
        </w:rPr>
        <w:t> </w:t>
      </w:r>
      <w:r>
        <w:rPr/>
        <w:t>[35].</w:t>
      </w:r>
      <w:r>
        <w:rPr>
          <w:spacing w:val="-2"/>
        </w:rPr>
        <w:t> </w:t>
      </w:r>
      <w:r>
        <w:rPr/>
        <w:t>Another</w:t>
      </w:r>
      <w:r>
        <w:rPr>
          <w:spacing w:val="-2"/>
        </w:rPr>
        <w:t> </w:t>
      </w:r>
      <w:r>
        <w:rPr/>
        <w:t>CAR</w:t>
      </w:r>
      <w:r>
        <w:rPr>
          <w:spacing w:val="-2"/>
        </w:rPr>
        <w:t> </w:t>
      </w:r>
      <w:r>
        <w:rPr/>
        <w:t>T</w:t>
      </w:r>
      <w:r>
        <w:rPr>
          <w:spacing w:val="-2"/>
        </w:rPr>
        <w:t> </w:t>
      </w:r>
      <w:r>
        <w:rPr/>
        <w:t>cell </w:t>
      </w:r>
      <w:r>
        <w:rPr>
          <w:spacing w:val="-2"/>
        </w:rPr>
        <w:t>therapy</w:t>
      </w:r>
      <w:r>
        <w:rPr>
          <w:spacing w:val="-10"/>
        </w:rPr>
        <w:t> </w:t>
      </w:r>
      <w:r>
        <w:rPr>
          <w:spacing w:val="-2"/>
        </w:rPr>
        <w:t>examined</w:t>
      </w:r>
      <w:r>
        <w:rPr>
          <w:spacing w:val="-9"/>
        </w:rPr>
        <w:t> </w:t>
      </w:r>
      <w:r>
        <w:rPr>
          <w:spacing w:val="-2"/>
        </w:rPr>
        <w:t>was</w:t>
      </w:r>
      <w:r>
        <w:rPr>
          <w:spacing w:val="-9"/>
        </w:rPr>
        <w:t> </w:t>
      </w:r>
      <w:r>
        <w:rPr>
          <w:spacing w:val="-2"/>
        </w:rPr>
        <w:t>one</w:t>
      </w:r>
      <w:r>
        <w:rPr>
          <w:spacing w:val="-10"/>
        </w:rPr>
        <w:t> </w:t>
      </w:r>
      <w:r>
        <w:rPr>
          <w:spacing w:val="-2"/>
        </w:rPr>
        <w:t>targeting</w:t>
      </w:r>
      <w:r>
        <w:rPr>
          <w:spacing w:val="-9"/>
        </w:rPr>
        <w:t> </w:t>
      </w:r>
      <w:r>
        <w:rPr>
          <w:spacing w:val="-2"/>
        </w:rPr>
        <w:t>patients</w:t>
      </w:r>
      <w:r>
        <w:rPr>
          <w:spacing w:val="-9"/>
        </w:rPr>
        <w:t> </w:t>
      </w:r>
      <w:r>
        <w:rPr>
          <w:spacing w:val="-2"/>
        </w:rPr>
        <w:t>with</w:t>
      </w:r>
      <w:r>
        <w:rPr>
          <w:spacing w:val="-10"/>
        </w:rPr>
        <w:t> </w:t>
      </w:r>
      <w:r>
        <w:rPr>
          <w:spacing w:val="-2"/>
        </w:rPr>
        <w:t>CD33</w:t>
      </w:r>
      <w:r>
        <w:rPr>
          <w:spacing w:val="-9"/>
        </w:rPr>
        <w:t> </w:t>
      </w:r>
      <w:r>
        <w:rPr>
          <w:spacing w:val="-2"/>
        </w:rPr>
        <w:t>pos- </w:t>
      </w:r>
      <w:r>
        <w:rPr/>
        <w:t>itive</w:t>
      </w:r>
      <w:r>
        <w:rPr>
          <w:spacing w:val="-2"/>
        </w:rPr>
        <w:t> </w:t>
      </w:r>
      <w:r>
        <w:rPr/>
        <w:t>AML</w:t>
      </w:r>
      <w:r>
        <w:rPr>
          <w:spacing w:val="-2"/>
        </w:rPr>
        <w:t> </w:t>
      </w:r>
      <w:r>
        <w:rPr/>
        <w:t>[36].</w:t>
      </w:r>
      <w:r>
        <w:rPr>
          <w:spacing w:val="-2"/>
        </w:rPr>
        <w:t> </w:t>
      </w:r>
      <w:r>
        <w:rPr/>
        <w:t>A</w:t>
      </w:r>
      <w:r>
        <w:rPr>
          <w:spacing w:val="-2"/>
        </w:rPr>
        <w:t> </w:t>
      </w:r>
      <w:r>
        <w:rPr/>
        <w:t>phase</w:t>
      </w:r>
      <w:r>
        <w:rPr>
          <w:spacing w:val="-2"/>
        </w:rPr>
        <w:t> </w:t>
      </w:r>
      <w:r>
        <w:rPr/>
        <w:t>1/1b</w:t>
      </w:r>
      <w:r>
        <w:rPr>
          <w:spacing w:val="-2"/>
        </w:rPr>
        <w:t> </w:t>
      </w:r>
      <w:r>
        <w:rPr/>
        <w:t>trial</w:t>
      </w:r>
      <w:r>
        <w:rPr>
          <w:spacing w:val="-2"/>
        </w:rPr>
        <w:t> </w:t>
      </w:r>
      <w:r>
        <w:rPr/>
        <w:t>studying</w:t>
      </w:r>
      <w:r>
        <w:rPr>
          <w:spacing w:val="-2"/>
        </w:rPr>
        <w:t> </w:t>
      </w:r>
      <w:r>
        <w:rPr/>
        <w:t>patients</w:t>
      </w:r>
      <w:r>
        <w:rPr>
          <w:spacing w:val="-2"/>
        </w:rPr>
        <w:t> </w:t>
      </w:r>
      <w:r>
        <w:rPr/>
        <w:t>with</w:t>
      </w:r>
      <w:r>
        <w:rPr>
          <w:spacing w:val="-2"/>
        </w:rPr>
        <w:t> </w:t>
      </w:r>
      <w:r>
        <w:rPr/>
        <w:t>re- fractory or relapsed AML, with which 15/24 patients had previously</w:t>
      </w:r>
      <w:r>
        <w:rPr>
          <w:spacing w:val="-1"/>
        </w:rPr>
        <w:t> </w:t>
      </w:r>
      <w:r>
        <w:rPr/>
        <w:t>undergone</w:t>
      </w:r>
      <w:r>
        <w:rPr>
          <w:spacing w:val="-1"/>
        </w:rPr>
        <w:t> </w:t>
      </w:r>
      <w:r>
        <w:rPr/>
        <w:t>allo-BMT,</w:t>
      </w:r>
      <w:r>
        <w:rPr>
          <w:spacing w:val="-1"/>
        </w:rPr>
        <w:t> </w:t>
      </w:r>
      <w:r>
        <w:rPr/>
        <w:t>were</w:t>
      </w:r>
      <w:r>
        <w:rPr>
          <w:spacing w:val="-1"/>
        </w:rPr>
        <w:t> </w:t>
      </w:r>
      <w:r>
        <w:rPr/>
        <w:t>given</w:t>
      </w:r>
      <w:r>
        <w:rPr>
          <w:spacing w:val="-1"/>
        </w:rPr>
        <w:t> </w:t>
      </w:r>
      <w:r>
        <w:rPr/>
        <w:t>CAR</w:t>
      </w:r>
      <w:r>
        <w:rPr>
          <w:spacing w:val="-1"/>
        </w:rPr>
        <w:t> </w:t>
      </w:r>
      <w:r>
        <w:rPr/>
        <w:t>T</w:t>
      </w:r>
      <w:r>
        <w:rPr>
          <w:spacing w:val="-1"/>
        </w:rPr>
        <w:t> </w:t>
      </w:r>
      <w:r>
        <w:rPr/>
        <w:t>cells</w:t>
      </w:r>
      <w:r>
        <w:rPr>
          <w:spacing w:val="-1"/>
        </w:rPr>
        <w:t> </w:t>
      </w:r>
      <w:r>
        <w:rPr/>
        <w:t>tar- geting CD33 and had an encouraging response of 50% fol- lowing lymphodepletion [36]. While safety and toxicities need to be further examined for patients receiving CAR T therapy, patients with ALL receiving CAR T therapy have similar 12-month overall survival rates regardless if the pa- tients had received allo-HCT prior suggesting that prior al- lo-HCT likely would not increase the risk of mortal CAR T therapy toxicity for patients with AML [37]. There will also need to be more studies with larger patient populations to continue to examine CAR T’s efficacy, but the approach shows promise and has been revolutionary in the field of ALL treatment and deserves further consideration for pa- tients with AML.</w:t>
      </w:r>
    </w:p>
    <w:p>
      <w:pPr>
        <w:pStyle w:val="BodyText"/>
        <w:spacing w:line="314" w:lineRule="auto" w:before="212"/>
        <w:ind w:left="110" w:right="38" w:firstLine="750"/>
        <w:jc w:val="both"/>
      </w:pPr>
      <w:r>
        <w:rPr/>
        <w:t>Another</w:t>
      </w:r>
      <w:r>
        <w:rPr>
          <w:spacing w:val="-5"/>
        </w:rPr>
        <w:t> </w:t>
      </w:r>
      <w:r>
        <w:rPr/>
        <w:t>promising</w:t>
      </w:r>
      <w:r>
        <w:rPr>
          <w:spacing w:val="-5"/>
        </w:rPr>
        <w:t> </w:t>
      </w:r>
      <w:r>
        <w:rPr/>
        <w:t>therapy</w:t>
      </w:r>
      <w:r>
        <w:rPr>
          <w:spacing w:val="-5"/>
        </w:rPr>
        <w:t> </w:t>
      </w:r>
      <w:r>
        <w:rPr/>
        <w:t>that</w:t>
      </w:r>
      <w:r>
        <w:rPr>
          <w:spacing w:val="-5"/>
        </w:rPr>
        <w:t> </w:t>
      </w:r>
      <w:r>
        <w:rPr/>
        <w:t>has</w:t>
      </w:r>
      <w:r>
        <w:rPr>
          <w:spacing w:val="-5"/>
        </w:rPr>
        <w:t> </w:t>
      </w:r>
      <w:r>
        <w:rPr/>
        <w:t>been</w:t>
      </w:r>
      <w:r>
        <w:rPr>
          <w:spacing w:val="-5"/>
        </w:rPr>
        <w:t> </w:t>
      </w:r>
      <w:r>
        <w:rPr/>
        <w:t>used</w:t>
      </w:r>
      <w:r>
        <w:rPr>
          <w:spacing w:val="-5"/>
        </w:rPr>
        <w:t> </w:t>
      </w:r>
      <w:r>
        <w:rPr/>
        <w:t>re- cently is Orca-T [45]. Orca-T is an immunotherapy that </w:t>
      </w:r>
      <w:r>
        <w:rPr/>
        <w:t>is made from allogeneic donors which is comprised of stem and</w:t>
      </w:r>
      <w:r>
        <w:rPr>
          <w:spacing w:val="-1"/>
        </w:rPr>
        <w:t> </w:t>
      </w:r>
      <w:r>
        <w:rPr/>
        <w:t>immune</w:t>
      </w:r>
      <w:r>
        <w:rPr>
          <w:spacing w:val="-1"/>
        </w:rPr>
        <w:t> </w:t>
      </w:r>
      <w:r>
        <w:rPr/>
        <w:t>cells</w:t>
      </w:r>
      <w:r>
        <w:rPr>
          <w:spacing w:val="-1"/>
        </w:rPr>
        <w:t> </w:t>
      </w:r>
      <w:r>
        <w:rPr/>
        <w:t>which</w:t>
      </w:r>
      <w:r>
        <w:rPr>
          <w:spacing w:val="-1"/>
        </w:rPr>
        <w:t> </w:t>
      </w:r>
      <w:r>
        <w:rPr/>
        <w:t>turn</w:t>
      </w:r>
      <w:r>
        <w:rPr>
          <w:spacing w:val="-1"/>
        </w:rPr>
        <w:t> </w:t>
      </w:r>
      <w:r>
        <w:rPr/>
        <w:t>on</w:t>
      </w:r>
      <w:r>
        <w:rPr>
          <w:spacing w:val="-1"/>
        </w:rPr>
        <w:t> </w:t>
      </w:r>
      <w:r>
        <w:rPr/>
        <w:t>donor</w:t>
      </w:r>
      <w:r>
        <w:rPr>
          <w:spacing w:val="-1"/>
        </w:rPr>
        <w:t> </w:t>
      </w:r>
      <w:r>
        <w:rPr/>
        <w:t>regulatory</w:t>
      </w:r>
      <w:r>
        <w:rPr>
          <w:spacing w:val="-1"/>
        </w:rPr>
        <w:t> </w:t>
      </w:r>
      <w:r>
        <w:rPr/>
        <w:t>T</w:t>
      </w:r>
      <w:r>
        <w:rPr>
          <w:spacing w:val="-1"/>
        </w:rPr>
        <w:t> </w:t>
      </w:r>
      <w:r>
        <w:rPr/>
        <w:t>cells</w:t>
      </w:r>
      <w:r>
        <w:rPr>
          <w:spacing w:val="-1"/>
        </w:rPr>
        <w:t> </w:t>
      </w:r>
      <w:r>
        <w:rPr/>
        <w:t>to control alloreactive immune responses [45]. One phase 2 study</w:t>
      </w:r>
      <w:r>
        <w:rPr>
          <w:spacing w:val="-10"/>
        </w:rPr>
        <w:t> </w:t>
      </w:r>
      <w:r>
        <w:rPr/>
        <w:t>examined</w:t>
      </w:r>
      <w:r>
        <w:rPr>
          <w:spacing w:val="-10"/>
        </w:rPr>
        <w:t> </w:t>
      </w:r>
      <w:r>
        <w:rPr/>
        <w:t>32</w:t>
      </w:r>
      <w:r>
        <w:rPr>
          <w:spacing w:val="-10"/>
        </w:rPr>
        <w:t> </w:t>
      </w:r>
      <w:r>
        <w:rPr/>
        <w:t>patients</w:t>
      </w:r>
      <w:r>
        <w:rPr>
          <w:spacing w:val="-10"/>
        </w:rPr>
        <w:t> </w:t>
      </w:r>
      <w:r>
        <w:rPr/>
        <w:t>with</w:t>
      </w:r>
      <w:r>
        <w:rPr>
          <w:spacing w:val="-10"/>
        </w:rPr>
        <w:t> </w:t>
      </w:r>
      <w:r>
        <w:rPr/>
        <w:t>AML</w:t>
      </w:r>
      <w:r>
        <w:rPr>
          <w:spacing w:val="-10"/>
        </w:rPr>
        <w:t> </w:t>
      </w:r>
      <w:r>
        <w:rPr/>
        <w:t>who</w:t>
      </w:r>
      <w:r>
        <w:rPr>
          <w:spacing w:val="-10"/>
        </w:rPr>
        <w:t> </w:t>
      </w:r>
      <w:r>
        <w:rPr/>
        <w:t>had</w:t>
      </w:r>
      <w:r>
        <w:rPr>
          <w:spacing w:val="-10"/>
        </w:rPr>
        <w:t> </w:t>
      </w:r>
      <w:r>
        <w:rPr/>
        <w:t>received</w:t>
      </w:r>
      <w:r>
        <w:rPr>
          <w:spacing w:val="-10"/>
        </w:rPr>
        <w:t> </w:t>
      </w:r>
      <w:r>
        <w:rPr/>
        <w:t>Or- ca-T and 81% of these patients had relapse free survival at both 1 year and 18 months [45]. Additionally, greater than grade 3 GVHD rates were low at 5%, showing that Orca-T treatment had limited serious adverse effects [45].</w:t>
      </w:r>
    </w:p>
    <w:p>
      <w:pPr>
        <w:pStyle w:val="BodyText"/>
        <w:spacing w:before="48"/>
      </w:pPr>
    </w:p>
    <w:p>
      <w:pPr>
        <w:pStyle w:val="Heading1"/>
      </w:pPr>
      <w:r>
        <w:rPr>
          <w:color w:val="01443D"/>
          <w:spacing w:val="-2"/>
          <w:w w:val="105"/>
        </w:rPr>
        <w:t>Discussion</w:t>
      </w:r>
    </w:p>
    <w:p>
      <w:pPr>
        <w:pStyle w:val="BodyText"/>
        <w:spacing w:line="314" w:lineRule="auto" w:before="287"/>
        <w:ind w:left="110" w:right="40" w:firstLine="750"/>
        <w:jc w:val="both"/>
      </w:pPr>
      <w:r>
        <w:rPr/>
        <w:t>Relapse of acute myeloid leukemia (AML) post </w:t>
      </w:r>
      <w:r>
        <w:rPr/>
        <w:t>al- logeneic hematopoietic cell transplantation (allo-HCT) pos- es significant challenges distinct from relapse in non-trans- plant settings, primarily due to potential complications like graft-versus-host disease (GVHD) and the absence of ran- domized trials for guidance. Effective management often hinges</w:t>
      </w:r>
      <w:r>
        <w:rPr>
          <w:spacing w:val="-10"/>
        </w:rPr>
        <w:t> </w:t>
      </w:r>
      <w:r>
        <w:rPr/>
        <w:t>on</w:t>
      </w:r>
      <w:r>
        <w:rPr>
          <w:spacing w:val="-10"/>
        </w:rPr>
        <w:t> </w:t>
      </w:r>
      <w:r>
        <w:rPr/>
        <w:t>early</w:t>
      </w:r>
      <w:r>
        <w:rPr>
          <w:spacing w:val="-10"/>
        </w:rPr>
        <w:t> </w:t>
      </w:r>
      <w:r>
        <w:rPr/>
        <w:t>intervention</w:t>
      </w:r>
      <w:r>
        <w:rPr>
          <w:spacing w:val="-10"/>
        </w:rPr>
        <w:t> </w:t>
      </w:r>
      <w:r>
        <w:rPr/>
        <w:t>upon</w:t>
      </w:r>
      <w:r>
        <w:rPr>
          <w:spacing w:val="-10"/>
        </w:rPr>
        <w:t> </w:t>
      </w:r>
      <w:r>
        <w:rPr/>
        <w:t>detection</w:t>
      </w:r>
      <w:r>
        <w:rPr>
          <w:spacing w:val="-10"/>
        </w:rPr>
        <w:t> </w:t>
      </w:r>
      <w:r>
        <w:rPr/>
        <w:t>of</w:t>
      </w:r>
      <w:r>
        <w:rPr>
          <w:spacing w:val="-10"/>
        </w:rPr>
        <w:t> </w:t>
      </w:r>
      <w:r>
        <w:rPr/>
        <w:t>falling</w:t>
      </w:r>
      <w:r>
        <w:rPr>
          <w:spacing w:val="-10"/>
        </w:rPr>
        <w:t> </w:t>
      </w:r>
      <w:r>
        <w:rPr/>
        <w:t>donor chimerism or recurring leukemia-defining mutations suggestive</w:t>
      </w:r>
      <w:r>
        <w:rPr>
          <w:spacing w:val="-8"/>
        </w:rPr>
        <w:t> </w:t>
      </w:r>
      <w:r>
        <w:rPr/>
        <w:t>of</w:t>
      </w:r>
      <w:r>
        <w:rPr>
          <w:spacing w:val="-7"/>
        </w:rPr>
        <w:t> </w:t>
      </w:r>
      <w:r>
        <w:rPr/>
        <w:t>measurable</w:t>
      </w:r>
      <w:r>
        <w:rPr>
          <w:spacing w:val="-8"/>
        </w:rPr>
        <w:t> </w:t>
      </w:r>
      <w:r>
        <w:rPr/>
        <w:t>residual</w:t>
      </w:r>
      <w:r>
        <w:rPr>
          <w:spacing w:val="-7"/>
        </w:rPr>
        <w:t> </w:t>
      </w:r>
      <w:r>
        <w:rPr/>
        <w:t>disease</w:t>
      </w:r>
      <w:r>
        <w:rPr>
          <w:spacing w:val="-8"/>
        </w:rPr>
        <w:t> </w:t>
      </w:r>
      <w:r>
        <w:rPr/>
        <w:t>(MRD).</w:t>
      </w:r>
      <w:r>
        <w:rPr>
          <w:spacing w:val="-7"/>
        </w:rPr>
        <w:t> </w:t>
      </w:r>
      <w:r>
        <w:rPr/>
        <w:t>While</w:t>
      </w:r>
      <w:r>
        <w:rPr>
          <w:spacing w:val="-8"/>
        </w:rPr>
        <w:t> </w:t>
      </w:r>
      <w:r>
        <w:rPr>
          <w:spacing w:val="-5"/>
        </w:rPr>
        <w:t>the</w:t>
      </w:r>
    </w:p>
    <w:p>
      <w:pPr>
        <w:pStyle w:val="BodyText"/>
        <w:spacing w:line="321" w:lineRule="auto" w:before="59"/>
        <w:ind w:left="110" w:right="126"/>
        <w:jc w:val="both"/>
      </w:pPr>
      <w:r>
        <w:rPr/>
        <w:br w:type="column"/>
      </w:r>
      <w:r>
        <w:rPr/>
        <w:t>focus of this review is predominantly on strategies for han- </w:t>
      </w:r>
      <w:r>
        <w:rPr>
          <w:spacing w:val="-2"/>
        </w:rPr>
        <w:t>dling</w:t>
      </w:r>
      <w:r>
        <w:rPr>
          <w:spacing w:val="-10"/>
        </w:rPr>
        <w:t> </w:t>
      </w:r>
      <w:r>
        <w:rPr>
          <w:spacing w:val="-2"/>
        </w:rPr>
        <w:t>overt</w:t>
      </w:r>
      <w:r>
        <w:rPr>
          <w:spacing w:val="-9"/>
        </w:rPr>
        <w:t> </w:t>
      </w:r>
      <w:r>
        <w:rPr>
          <w:spacing w:val="-2"/>
        </w:rPr>
        <w:t>morphologic</w:t>
      </w:r>
      <w:r>
        <w:rPr>
          <w:spacing w:val="-9"/>
        </w:rPr>
        <w:t> </w:t>
      </w:r>
      <w:r>
        <w:rPr>
          <w:spacing w:val="-2"/>
        </w:rPr>
        <w:t>relapse,</w:t>
      </w:r>
      <w:r>
        <w:rPr>
          <w:spacing w:val="-10"/>
        </w:rPr>
        <w:t> </w:t>
      </w:r>
      <w:r>
        <w:rPr>
          <w:spacing w:val="-2"/>
        </w:rPr>
        <w:t>attention</w:t>
      </w:r>
      <w:r>
        <w:rPr>
          <w:spacing w:val="-9"/>
        </w:rPr>
        <w:t> </w:t>
      </w:r>
      <w:r>
        <w:rPr>
          <w:spacing w:val="-2"/>
        </w:rPr>
        <w:t>to</w:t>
      </w:r>
      <w:r>
        <w:rPr>
          <w:spacing w:val="-9"/>
        </w:rPr>
        <w:t> </w:t>
      </w:r>
      <w:r>
        <w:rPr>
          <w:spacing w:val="-2"/>
        </w:rPr>
        <w:t>patients</w:t>
      </w:r>
      <w:r>
        <w:rPr>
          <w:spacing w:val="-10"/>
        </w:rPr>
        <w:t> </w:t>
      </w:r>
      <w:r>
        <w:rPr>
          <w:spacing w:val="-2"/>
        </w:rPr>
        <w:t>experi- </w:t>
      </w:r>
      <w:r>
        <w:rPr/>
        <w:t>encing ongoing GVHD-related complications at relapse is crucial. Such cases demand simultaneous GVHD manage- ment, which can constrain treatment options and preclude participation in clinical trials due to heightened risks. For those</w:t>
      </w:r>
      <w:r>
        <w:rPr>
          <w:spacing w:val="-3"/>
        </w:rPr>
        <w:t> </w:t>
      </w:r>
      <w:r>
        <w:rPr/>
        <w:t>with</w:t>
      </w:r>
      <w:r>
        <w:rPr>
          <w:spacing w:val="-3"/>
        </w:rPr>
        <w:t> </w:t>
      </w:r>
      <w:r>
        <w:rPr/>
        <w:t>active</w:t>
      </w:r>
      <w:r>
        <w:rPr>
          <w:spacing w:val="-3"/>
        </w:rPr>
        <w:t> </w:t>
      </w:r>
      <w:r>
        <w:rPr/>
        <w:t>GVHD,</w:t>
      </w:r>
      <w:r>
        <w:rPr>
          <w:spacing w:val="-3"/>
        </w:rPr>
        <w:t> </w:t>
      </w:r>
      <w:r>
        <w:rPr/>
        <w:t>targeted</w:t>
      </w:r>
      <w:r>
        <w:rPr>
          <w:spacing w:val="-3"/>
        </w:rPr>
        <w:t> </w:t>
      </w:r>
      <w:r>
        <w:rPr/>
        <w:t>therapies</w:t>
      </w:r>
      <w:r>
        <w:rPr>
          <w:spacing w:val="-3"/>
        </w:rPr>
        <w:t> </w:t>
      </w:r>
      <w:r>
        <w:rPr/>
        <w:t>against</w:t>
      </w:r>
      <w:r>
        <w:rPr>
          <w:spacing w:val="-3"/>
        </w:rPr>
        <w:t> </w:t>
      </w:r>
      <w:r>
        <w:rPr/>
        <w:t>specific mutations like FLT3, IDH1, and IDH2 may be viable, as evi- dence suggests minimal impact on GVHD exacerbation. Control of GVHD permits consideration of lower-intensity </w:t>
      </w:r>
      <w:r>
        <w:rPr>
          <w:spacing w:val="-2"/>
        </w:rPr>
        <w:t>therapies</w:t>
      </w:r>
      <w:r>
        <w:rPr>
          <w:spacing w:val="-10"/>
        </w:rPr>
        <w:t> </w:t>
      </w:r>
      <w:r>
        <w:rPr>
          <w:spacing w:val="-2"/>
        </w:rPr>
        <w:t>such</w:t>
      </w:r>
      <w:r>
        <w:rPr>
          <w:spacing w:val="-9"/>
        </w:rPr>
        <w:t> </w:t>
      </w:r>
      <w:r>
        <w:rPr>
          <w:spacing w:val="-2"/>
        </w:rPr>
        <w:t>as</w:t>
      </w:r>
      <w:r>
        <w:rPr>
          <w:spacing w:val="-9"/>
        </w:rPr>
        <w:t> </w:t>
      </w:r>
      <w:r>
        <w:rPr>
          <w:spacing w:val="-2"/>
        </w:rPr>
        <w:t>azacitidine,</w:t>
      </w:r>
      <w:r>
        <w:rPr>
          <w:spacing w:val="-10"/>
        </w:rPr>
        <w:t> </w:t>
      </w:r>
      <w:r>
        <w:rPr>
          <w:spacing w:val="-2"/>
        </w:rPr>
        <w:t>decitabine,</w:t>
      </w:r>
      <w:r>
        <w:rPr>
          <w:spacing w:val="-9"/>
        </w:rPr>
        <w:t> </w:t>
      </w:r>
      <w:r>
        <w:rPr>
          <w:spacing w:val="-2"/>
        </w:rPr>
        <w:t>or</w:t>
      </w:r>
      <w:r>
        <w:rPr>
          <w:spacing w:val="-9"/>
        </w:rPr>
        <w:t> </w:t>
      </w:r>
      <w:r>
        <w:rPr>
          <w:spacing w:val="-2"/>
        </w:rPr>
        <w:t>azacitidine/vene- </w:t>
      </w:r>
      <w:r>
        <w:rPr/>
        <w:t>toclax for individuals lacking targetable mutations or unre- sponsive</w:t>
      </w:r>
      <w:r>
        <w:rPr>
          <w:spacing w:val="-11"/>
        </w:rPr>
        <w:t> </w:t>
      </w:r>
      <w:r>
        <w:rPr/>
        <w:t>to</w:t>
      </w:r>
      <w:r>
        <w:rPr>
          <w:spacing w:val="-11"/>
        </w:rPr>
        <w:t> </w:t>
      </w:r>
      <w:r>
        <w:rPr/>
        <w:t>targeted</w:t>
      </w:r>
      <w:r>
        <w:rPr>
          <w:spacing w:val="-11"/>
        </w:rPr>
        <w:t> </w:t>
      </w:r>
      <w:r>
        <w:rPr/>
        <w:t>treatments.</w:t>
      </w:r>
      <w:r>
        <w:rPr>
          <w:spacing w:val="-11"/>
        </w:rPr>
        <w:t> </w:t>
      </w:r>
      <w:r>
        <w:rPr/>
        <w:t>However,</w:t>
      </w:r>
      <w:r>
        <w:rPr>
          <w:spacing w:val="-11"/>
        </w:rPr>
        <w:t> </w:t>
      </w:r>
      <w:r>
        <w:rPr/>
        <w:t>responses</w:t>
      </w:r>
      <w:r>
        <w:rPr>
          <w:spacing w:val="-11"/>
        </w:rPr>
        <w:t> </w:t>
      </w:r>
      <w:r>
        <w:rPr/>
        <w:t>to</w:t>
      </w:r>
      <w:r>
        <w:rPr>
          <w:spacing w:val="-11"/>
        </w:rPr>
        <w:t> </w:t>
      </w:r>
      <w:r>
        <w:rPr/>
        <w:t>th- ese</w:t>
      </w:r>
      <w:r>
        <w:rPr>
          <w:spacing w:val="-3"/>
        </w:rPr>
        <w:t> </w:t>
      </w:r>
      <w:r>
        <w:rPr/>
        <w:t>approaches</w:t>
      </w:r>
      <w:r>
        <w:rPr>
          <w:spacing w:val="-3"/>
        </w:rPr>
        <w:t> </w:t>
      </w:r>
      <w:r>
        <w:rPr/>
        <w:t>are</w:t>
      </w:r>
      <w:r>
        <w:rPr>
          <w:spacing w:val="-3"/>
        </w:rPr>
        <w:t> </w:t>
      </w:r>
      <w:r>
        <w:rPr/>
        <w:t>typically</w:t>
      </w:r>
      <w:r>
        <w:rPr>
          <w:spacing w:val="-3"/>
        </w:rPr>
        <w:t> </w:t>
      </w:r>
      <w:r>
        <w:rPr/>
        <w:t>transient,</w:t>
      </w:r>
      <w:r>
        <w:rPr>
          <w:spacing w:val="-3"/>
        </w:rPr>
        <w:t> </w:t>
      </w:r>
      <w:r>
        <w:rPr/>
        <w:t>necessitating</w:t>
      </w:r>
      <w:r>
        <w:rPr>
          <w:spacing w:val="-3"/>
        </w:rPr>
        <w:t> </w:t>
      </w:r>
      <w:r>
        <w:rPr/>
        <w:t>subse- quent</w:t>
      </w:r>
      <w:r>
        <w:rPr>
          <w:spacing w:val="-1"/>
        </w:rPr>
        <w:t> </w:t>
      </w:r>
      <w:r>
        <w:rPr/>
        <w:t>consideration</w:t>
      </w:r>
      <w:r>
        <w:rPr>
          <w:spacing w:val="-1"/>
        </w:rPr>
        <w:t> </w:t>
      </w:r>
      <w:r>
        <w:rPr/>
        <w:t>of</w:t>
      </w:r>
      <w:r>
        <w:rPr>
          <w:spacing w:val="-1"/>
        </w:rPr>
        <w:t> </w:t>
      </w:r>
      <w:r>
        <w:rPr/>
        <w:t>cellular</w:t>
      </w:r>
      <w:r>
        <w:rPr>
          <w:spacing w:val="-1"/>
        </w:rPr>
        <w:t> </w:t>
      </w:r>
      <w:r>
        <w:rPr/>
        <w:t>immunotherapy</w:t>
      </w:r>
      <w:r>
        <w:rPr>
          <w:spacing w:val="-1"/>
        </w:rPr>
        <w:t> </w:t>
      </w:r>
      <w:r>
        <w:rPr/>
        <w:t>with</w:t>
      </w:r>
      <w:r>
        <w:rPr>
          <w:spacing w:val="-1"/>
        </w:rPr>
        <w:t> </w:t>
      </w:r>
      <w:r>
        <w:rPr/>
        <w:t>donor lymphocyte infusion (DLI) or a second allogeneic trans- plant.</w:t>
      </w:r>
      <w:r>
        <w:rPr>
          <w:spacing w:val="-6"/>
        </w:rPr>
        <w:t> </w:t>
      </w:r>
      <w:r>
        <w:rPr/>
        <w:t>Yet,</w:t>
      </w:r>
      <w:r>
        <w:rPr>
          <w:spacing w:val="-6"/>
        </w:rPr>
        <w:t> </w:t>
      </w:r>
      <w:r>
        <w:rPr/>
        <w:t>caution</w:t>
      </w:r>
      <w:r>
        <w:rPr>
          <w:spacing w:val="-6"/>
        </w:rPr>
        <w:t> </w:t>
      </w:r>
      <w:r>
        <w:rPr/>
        <w:t>is</w:t>
      </w:r>
      <w:r>
        <w:rPr>
          <w:spacing w:val="-6"/>
        </w:rPr>
        <w:t> </w:t>
      </w:r>
      <w:r>
        <w:rPr/>
        <w:t>warranted,</w:t>
      </w:r>
      <w:r>
        <w:rPr>
          <w:spacing w:val="-6"/>
        </w:rPr>
        <w:t> </w:t>
      </w:r>
      <w:r>
        <w:rPr/>
        <w:t>as</w:t>
      </w:r>
      <w:r>
        <w:rPr>
          <w:spacing w:val="-6"/>
        </w:rPr>
        <w:t> </w:t>
      </w:r>
      <w:r>
        <w:rPr/>
        <w:t>a</w:t>
      </w:r>
      <w:r>
        <w:rPr>
          <w:spacing w:val="-6"/>
        </w:rPr>
        <w:t> </w:t>
      </w:r>
      <w:r>
        <w:rPr/>
        <w:t>history</w:t>
      </w:r>
      <w:r>
        <w:rPr>
          <w:spacing w:val="-6"/>
        </w:rPr>
        <w:t> </w:t>
      </w:r>
      <w:r>
        <w:rPr/>
        <w:t>of</w:t>
      </w:r>
      <w:r>
        <w:rPr>
          <w:spacing w:val="-6"/>
        </w:rPr>
        <w:t> </w:t>
      </w:r>
      <w:r>
        <w:rPr/>
        <w:t>moderate</w:t>
      </w:r>
      <w:r>
        <w:rPr>
          <w:spacing w:val="-6"/>
        </w:rPr>
        <w:t> </w:t>
      </w:r>
      <w:r>
        <w:rPr/>
        <w:t>to severe</w:t>
      </w:r>
      <w:r>
        <w:rPr>
          <w:spacing w:val="-1"/>
        </w:rPr>
        <w:t> </w:t>
      </w:r>
      <w:r>
        <w:rPr/>
        <w:t>acute</w:t>
      </w:r>
      <w:r>
        <w:rPr>
          <w:spacing w:val="-1"/>
        </w:rPr>
        <w:t> </w:t>
      </w:r>
      <w:r>
        <w:rPr/>
        <w:t>GVHD</w:t>
      </w:r>
      <w:r>
        <w:rPr>
          <w:spacing w:val="-1"/>
        </w:rPr>
        <w:t> </w:t>
      </w:r>
      <w:r>
        <w:rPr/>
        <w:t>before</w:t>
      </w:r>
      <w:r>
        <w:rPr>
          <w:spacing w:val="-1"/>
        </w:rPr>
        <w:t> </w:t>
      </w:r>
      <w:r>
        <w:rPr/>
        <w:t>a</w:t>
      </w:r>
      <w:r>
        <w:rPr>
          <w:spacing w:val="-1"/>
        </w:rPr>
        <w:t> </w:t>
      </w:r>
      <w:r>
        <w:rPr/>
        <w:t>second</w:t>
      </w:r>
      <w:r>
        <w:rPr>
          <w:spacing w:val="-1"/>
        </w:rPr>
        <w:t> </w:t>
      </w:r>
      <w:r>
        <w:rPr/>
        <w:t>transplant</w:t>
      </w:r>
      <w:r>
        <w:rPr>
          <w:spacing w:val="-1"/>
        </w:rPr>
        <w:t> </w:t>
      </w:r>
      <w:r>
        <w:rPr/>
        <w:t>or</w:t>
      </w:r>
      <w:r>
        <w:rPr>
          <w:spacing w:val="-1"/>
        </w:rPr>
        <w:t> </w:t>
      </w:r>
      <w:r>
        <w:rPr/>
        <w:t>DLI</w:t>
      </w:r>
      <w:r>
        <w:rPr>
          <w:spacing w:val="-1"/>
        </w:rPr>
        <w:t> </w:t>
      </w:r>
      <w:r>
        <w:rPr/>
        <w:t>subs- tantially heightens the risk of non-relapse mortality and di- minishes overall survival.</w:t>
      </w:r>
    </w:p>
    <w:p>
      <w:pPr>
        <w:pStyle w:val="BodyText"/>
        <w:spacing w:line="321" w:lineRule="auto" w:before="199"/>
        <w:ind w:left="110" w:right="126" w:firstLine="750"/>
        <w:jc w:val="both"/>
      </w:pPr>
      <w:r>
        <w:rPr/>
        <w:t>In post-transplant AML relapse without </w:t>
      </w:r>
      <w:r>
        <w:rPr/>
        <w:t>ongoing GVHD complications, treatment often starts with discont- inuing immunosuppression but requires additional inter- ventions for effectiveness. While direct comparisons are scarce, FLT3, IDH1, and IDH2 inhibitors show promising </w:t>
      </w:r>
      <w:r>
        <w:rPr>
          <w:spacing w:val="-4"/>
        </w:rPr>
        <w:t>response rates with reduced toxicity, favoring targeted thera- </w:t>
      </w:r>
      <w:r>
        <w:rPr/>
        <w:t>py</w:t>
      </w:r>
      <w:r>
        <w:rPr>
          <w:spacing w:val="-2"/>
        </w:rPr>
        <w:t> </w:t>
      </w:r>
      <w:r>
        <w:rPr/>
        <w:t>for</w:t>
      </w:r>
      <w:r>
        <w:rPr>
          <w:spacing w:val="-2"/>
        </w:rPr>
        <w:t> </w:t>
      </w:r>
      <w:r>
        <w:rPr/>
        <w:t>mutation-positive</w:t>
      </w:r>
      <w:r>
        <w:rPr>
          <w:spacing w:val="-2"/>
        </w:rPr>
        <w:t> </w:t>
      </w:r>
      <w:r>
        <w:rPr/>
        <w:t>cases.</w:t>
      </w:r>
      <w:r>
        <w:rPr>
          <w:spacing w:val="-2"/>
        </w:rPr>
        <w:t> </w:t>
      </w:r>
      <w:r>
        <w:rPr/>
        <w:t>Factors</w:t>
      </w:r>
      <w:r>
        <w:rPr>
          <w:spacing w:val="-2"/>
        </w:rPr>
        <w:t> </w:t>
      </w:r>
      <w:r>
        <w:rPr/>
        <w:t>like</w:t>
      </w:r>
      <w:r>
        <w:rPr>
          <w:spacing w:val="-2"/>
        </w:rPr>
        <w:t> </w:t>
      </w:r>
      <w:r>
        <w:rPr/>
        <w:t>age</w:t>
      </w:r>
      <w:r>
        <w:rPr>
          <w:spacing w:val="-2"/>
        </w:rPr>
        <w:t> </w:t>
      </w:r>
      <w:r>
        <w:rPr/>
        <w:t>and</w:t>
      </w:r>
      <w:r>
        <w:rPr>
          <w:spacing w:val="-2"/>
        </w:rPr>
        <w:t> </w:t>
      </w:r>
      <w:r>
        <w:rPr/>
        <w:t>disease aggressiveness</w:t>
      </w:r>
      <w:r>
        <w:rPr>
          <w:spacing w:val="-12"/>
        </w:rPr>
        <w:t> </w:t>
      </w:r>
      <w:r>
        <w:rPr/>
        <w:t>guide</w:t>
      </w:r>
      <w:r>
        <w:rPr>
          <w:spacing w:val="-11"/>
        </w:rPr>
        <w:t> </w:t>
      </w:r>
      <w:r>
        <w:rPr/>
        <w:t>the</w:t>
      </w:r>
      <w:r>
        <w:rPr>
          <w:spacing w:val="-11"/>
        </w:rPr>
        <w:t> </w:t>
      </w:r>
      <w:r>
        <w:rPr/>
        <w:t>choice</w:t>
      </w:r>
      <w:r>
        <w:rPr>
          <w:spacing w:val="-12"/>
        </w:rPr>
        <w:t> </w:t>
      </w:r>
      <w:r>
        <w:rPr/>
        <w:t>between</w:t>
      </w:r>
      <w:r>
        <w:rPr>
          <w:spacing w:val="-11"/>
        </w:rPr>
        <w:t> </w:t>
      </w:r>
      <w:r>
        <w:rPr/>
        <w:t>intensive</w:t>
      </w:r>
      <w:r>
        <w:rPr>
          <w:spacing w:val="-11"/>
        </w:rPr>
        <w:t> </w:t>
      </w:r>
      <w:r>
        <w:rPr/>
        <w:t>and</w:t>
      </w:r>
      <w:r>
        <w:rPr>
          <w:spacing w:val="-12"/>
        </w:rPr>
        <w:t> </w:t>
      </w:r>
      <w:r>
        <w:rPr/>
        <w:t>low- er-intensity</w:t>
      </w:r>
      <w:r>
        <w:rPr>
          <w:spacing w:val="-3"/>
        </w:rPr>
        <w:t> </w:t>
      </w:r>
      <w:r>
        <w:rPr/>
        <w:t>therapies.</w:t>
      </w:r>
      <w:r>
        <w:rPr>
          <w:spacing w:val="-3"/>
        </w:rPr>
        <w:t> </w:t>
      </w:r>
      <w:r>
        <w:rPr/>
        <w:t>Subsequent</w:t>
      </w:r>
      <w:r>
        <w:rPr>
          <w:spacing w:val="-3"/>
        </w:rPr>
        <w:t> </w:t>
      </w:r>
      <w:r>
        <w:rPr/>
        <w:t>cellular</w:t>
      </w:r>
      <w:r>
        <w:rPr>
          <w:spacing w:val="-3"/>
        </w:rPr>
        <w:t> </w:t>
      </w:r>
      <w:r>
        <w:rPr/>
        <w:t>immunotherapy with DLI or a second transplant should be considered upon </w:t>
      </w:r>
      <w:r>
        <w:rPr>
          <w:spacing w:val="-2"/>
        </w:rPr>
        <w:t>achieving</w:t>
      </w:r>
      <w:r>
        <w:rPr>
          <w:spacing w:val="-9"/>
        </w:rPr>
        <w:t> </w:t>
      </w:r>
      <w:r>
        <w:rPr>
          <w:spacing w:val="-2"/>
        </w:rPr>
        <w:t>a</w:t>
      </w:r>
      <w:r>
        <w:rPr>
          <w:spacing w:val="-9"/>
        </w:rPr>
        <w:t> </w:t>
      </w:r>
      <w:r>
        <w:rPr>
          <w:spacing w:val="-2"/>
        </w:rPr>
        <w:t>response,</w:t>
      </w:r>
      <w:r>
        <w:rPr>
          <w:spacing w:val="-9"/>
        </w:rPr>
        <w:t> </w:t>
      </w:r>
      <w:r>
        <w:rPr>
          <w:spacing w:val="-2"/>
        </w:rPr>
        <w:t>as</w:t>
      </w:r>
      <w:r>
        <w:rPr>
          <w:spacing w:val="-9"/>
        </w:rPr>
        <w:t> </w:t>
      </w:r>
      <w:r>
        <w:rPr>
          <w:spacing w:val="-2"/>
        </w:rPr>
        <w:t>durable</w:t>
      </w:r>
      <w:r>
        <w:rPr>
          <w:spacing w:val="-9"/>
        </w:rPr>
        <w:t> </w:t>
      </w:r>
      <w:r>
        <w:rPr>
          <w:spacing w:val="-2"/>
        </w:rPr>
        <w:t>responses</w:t>
      </w:r>
      <w:r>
        <w:rPr>
          <w:spacing w:val="-9"/>
        </w:rPr>
        <w:t> </w:t>
      </w:r>
      <w:r>
        <w:rPr>
          <w:spacing w:val="-2"/>
        </w:rPr>
        <w:t>without</w:t>
      </w:r>
      <w:r>
        <w:rPr>
          <w:spacing w:val="-9"/>
        </w:rPr>
        <w:t> </w:t>
      </w:r>
      <w:r>
        <w:rPr>
          <w:spacing w:val="-2"/>
        </w:rPr>
        <w:t>it</w:t>
      </w:r>
      <w:r>
        <w:rPr>
          <w:spacing w:val="-9"/>
        </w:rPr>
        <w:t> </w:t>
      </w:r>
      <w:r>
        <w:rPr>
          <w:spacing w:val="-2"/>
        </w:rPr>
        <w:t>are</w:t>
      </w:r>
      <w:r>
        <w:rPr>
          <w:spacing w:val="-9"/>
        </w:rPr>
        <w:t> </w:t>
      </w:r>
      <w:r>
        <w:rPr>
          <w:spacing w:val="-2"/>
        </w:rPr>
        <w:t>un- </w:t>
      </w:r>
      <w:r>
        <w:rPr/>
        <w:t>certain.</w:t>
      </w:r>
      <w:r>
        <w:rPr>
          <w:spacing w:val="-1"/>
        </w:rPr>
        <w:t> </w:t>
      </w:r>
      <w:r>
        <w:rPr/>
        <w:t>Despite</w:t>
      </w:r>
      <w:r>
        <w:rPr>
          <w:spacing w:val="-1"/>
        </w:rPr>
        <w:t> </w:t>
      </w:r>
      <w:r>
        <w:rPr/>
        <w:t>persistent</w:t>
      </w:r>
      <w:r>
        <w:rPr>
          <w:spacing w:val="-1"/>
        </w:rPr>
        <w:t> </w:t>
      </w:r>
      <w:r>
        <w:rPr/>
        <w:t>leukemia,</w:t>
      </w:r>
      <w:r>
        <w:rPr>
          <w:spacing w:val="-1"/>
        </w:rPr>
        <w:t> </w:t>
      </w:r>
      <w:r>
        <w:rPr/>
        <w:t>DLI</w:t>
      </w:r>
      <w:r>
        <w:rPr>
          <w:spacing w:val="-1"/>
        </w:rPr>
        <w:t> </w:t>
      </w:r>
      <w:r>
        <w:rPr/>
        <w:t>or</w:t>
      </w:r>
      <w:r>
        <w:rPr>
          <w:spacing w:val="-1"/>
        </w:rPr>
        <w:t> </w:t>
      </w:r>
      <w:r>
        <w:rPr/>
        <w:t>a</w:t>
      </w:r>
      <w:r>
        <w:rPr>
          <w:spacing w:val="-1"/>
        </w:rPr>
        <w:t> </w:t>
      </w:r>
      <w:r>
        <w:rPr/>
        <w:t>second</w:t>
      </w:r>
      <w:r>
        <w:rPr>
          <w:spacing w:val="-1"/>
        </w:rPr>
        <w:t> </w:t>
      </w:r>
      <w:r>
        <w:rPr/>
        <w:t>trans- plant may be considered for fit patients, albeit with careful </w:t>
      </w:r>
      <w:r>
        <w:rPr>
          <w:spacing w:val="-2"/>
        </w:rPr>
        <w:t>consideration of risks. Novel agents, including targeted ther- </w:t>
      </w:r>
      <w:r>
        <w:rPr/>
        <w:t>apies and immunotherapies, offer potential in augmenting the</w:t>
      </w:r>
      <w:r>
        <w:rPr>
          <w:spacing w:val="-3"/>
        </w:rPr>
        <w:t> </w:t>
      </w:r>
      <w:r>
        <w:rPr/>
        <w:t>graft-versus-leukemia</w:t>
      </w:r>
      <w:r>
        <w:rPr>
          <w:spacing w:val="-3"/>
        </w:rPr>
        <w:t> </w:t>
      </w:r>
      <w:r>
        <w:rPr/>
        <w:t>effect.</w:t>
      </w:r>
      <w:r>
        <w:rPr>
          <w:spacing w:val="-3"/>
        </w:rPr>
        <w:t> </w:t>
      </w:r>
      <w:r>
        <w:rPr/>
        <w:t>Further</w:t>
      </w:r>
      <w:r>
        <w:rPr>
          <w:spacing w:val="-3"/>
        </w:rPr>
        <w:t> </w:t>
      </w:r>
      <w:r>
        <w:rPr/>
        <w:t>research</w:t>
      </w:r>
      <w:r>
        <w:rPr>
          <w:spacing w:val="-3"/>
        </w:rPr>
        <w:t> </w:t>
      </w:r>
      <w:r>
        <w:rPr/>
        <w:t>is</w:t>
      </w:r>
      <w:r>
        <w:rPr>
          <w:spacing w:val="-3"/>
        </w:rPr>
        <w:t> </w:t>
      </w:r>
      <w:r>
        <w:rPr/>
        <w:t>crucial given the increasing post-transplant relapse rates for AML. Insights into immunological mechanisms may inform tailored</w:t>
      </w:r>
      <w:r>
        <w:rPr>
          <w:spacing w:val="-12"/>
        </w:rPr>
        <w:t> </w:t>
      </w:r>
      <w:r>
        <w:rPr/>
        <w:t>treatment</w:t>
      </w:r>
      <w:r>
        <w:rPr>
          <w:spacing w:val="-11"/>
        </w:rPr>
        <w:t> </w:t>
      </w:r>
      <w:r>
        <w:rPr/>
        <w:t>strategies,</w:t>
      </w:r>
      <w:r>
        <w:rPr>
          <w:spacing w:val="-11"/>
        </w:rPr>
        <w:t> </w:t>
      </w:r>
      <w:r>
        <w:rPr/>
        <w:t>thereby</w:t>
      </w:r>
      <w:r>
        <w:rPr>
          <w:spacing w:val="-12"/>
        </w:rPr>
        <w:t> </w:t>
      </w:r>
      <w:r>
        <w:rPr/>
        <w:t>enhancing</w:t>
      </w:r>
      <w:r>
        <w:rPr>
          <w:spacing w:val="-11"/>
        </w:rPr>
        <w:t> </w:t>
      </w:r>
      <w:r>
        <w:rPr/>
        <w:t>outcomes.</w:t>
      </w:r>
    </w:p>
    <w:p>
      <w:pPr>
        <w:spacing w:after="0" w:line="321" w:lineRule="auto"/>
        <w:jc w:val="both"/>
        <w:sectPr>
          <w:type w:val="continuous"/>
          <w:pgSz w:w="11910" w:h="16840"/>
          <w:pgMar w:header="899" w:footer="1015" w:top="860" w:bottom="1220" w:left="740" w:right="720"/>
          <w:cols w:num="2" w:equalWidth="0">
            <w:col w:w="4971" w:space="415"/>
            <w:col w:w="5064"/>
          </w:cols>
        </w:sectPr>
      </w:pPr>
    </w:p>
    <w:p>
      <w:pPr>
        <w:pStyle w:val="BodyText"/>
      </w:pPr>
    </w:p>
    <w:p>
      <w:pPr>
        <w:pStyle w:val="BodyText"/>
        <w:spacing w:before="33"/>
      </w:pPr>
    </w:p>
    <w:p>
      <w:pPr>
        <w:spacing w:before="0"/>
        <w:ind w:left="0" w:right="17" w:firstLine="0"/>
        <w:jc w:val="center"/>
        <w:rPr>
          <w:b/>
          <w:sz w:val="20"/>
        </w:rPr>
      </w:pPr>
      <w:r>
        <w:rPr>
          <w:b/>
          <w:sz w:val="20"/>
        </w:rPr>
        <w:t>Table</w:t>
      </w:r>
      <w:r>
        <w:rPr>
          <w:b/>
          <w:spacing w:val="11"/>
          <w:sz w:val="20"/>
        </w:rPr>
        <w:t> </w:t>
      </w:r>
      <w:r>
        <w:rPr>
          <w:b/>
          <w:spacing w:val="-12"/>
          <w:sz w:val="20"/>
        </w:rPr>
        <w:t>1</w:t>
      </w:r>
    </w:p>
    <w:p>
      <w:pPr>
        <w:pStyle w:val="BodyText"/>
        <w:spacing w:before="5"/>
        <w:rPr>
          <w:b/>
          <w:sz w:val="9"/>
        </w:rPr>
      </w:pPr>
    </w:p>
    <w:tbl>
      <w:tblPr>
        <w:tblW w:w="0" w:type="auto"/>
        <w:jc w:val="left"/>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52"/>
        <w:gridCol w:w="5890"/>
        <w:gridCol w:w="1256"/>
      </w:tblGrid>
      <w:tr>
        <w:trPr>
          <w:trHeight w:val="387" w:hRule="atLeast"/>
        </w:trPr>
        <w:tc>
          <w:tcPr>
            <w:tcW w:w="1852" w:type="dxa"/>
          </w:tcPr>
          <w:p>
            <w:pPr>
              <w:pStyle w:val="TableParagraph"/>
              <w:spacing w:before="59"/>
              <w:ind w:left="2"/>
              <w:jc w:val="center"/>
              <w:rPr>
                <w:sz w:val="20"/>
              </w:rPr>
            </w:pPr>
            <w:r>
              <w:rPr>
                <w:spacing w:val="-2"/>
                <w:sz w:val="20"/>
              </w:rPr>
              <w:t>Therapy</w:t>
            </w:r>
          </w:p>
        </w:tc>
        <w:tc>
          <w:tcPr>
            <w:tcW w:w="5890" w:type="dxa"/>
          </w:tcPr>
          <w:p>
            <w:pPr>
              <w:pStyle w:val="TableParagraph"/>
              <w:spacing w:before="59"/>
              <w:ind w:left="2"/>
              <w:jc w:val="center"/>
              <w:rPr>
                <w:sz w:val="20"/>
              </w:rPr>
            </w:pPr>
            <w:r>
              <w:rPr>
                <w:spacing w:val="-2"/>
                <w:sz w:val="20"/>
              </w:rPr>
              <w:t>Outcome</w:t>
            </w:r>
          </w:p>
        </w:tc>
        <w:tc>
          <w:tcPr>
            <w:tcW w:w="1256" w:type="dxa"/>
          </w:tcPr>
          <w:p>
            <w:pPr>
              <w:pStyle w:val="TableParagraph"/>
              <w:spacing w:before="59"/>
              <w:ind w:left="1"/>
              <w:jc w:val="center"/>
              <w:rPr>
                <w:sz w:val="20"/>
              </w:rPr>
            </w:pPr>
            <w:r>
              <w:rPr>
                <w:spacing w:val="-2"/>
                <w:sz w:val="20"/>
              </w:rPr>
              <w:t>References</w:t>
            </w:r>
          </w:p>
        </w:tc>
      </w:tr>
      <w:tr>
        <w:trPr>
          <w:trHeight w:val="1107" w:hRule="atLeast"/>
        </w:trPr>
        <w:tc>
          <w:tcPr>
            <w:tcW w:w="1852" w:type="dxa"/>
          </w:tcPr>
          <w:p>
            <w:pPr>
              <w:pStyle w:val="TableParagraph"/>
              <w:spacing w:before="58"/>
              <w:rPr>
                <w:b/>
                <w:sz w:val="20"/>
              </w:rPr>
            </w:pPr>
          </w:p>
          <w:p>
            <w:pPr>
              <w:pStyle w:val="TableParagraph"/>
              <w:spacing w:line="235" w:lineRule="auto" w:before="1"/>
              <w:ind w:left="591" w:hanging="428"/>
              <w:rPr>
                <w:sz w:val="20"/>
              </w:rPr>
            </w:pPr>
            <w:r>
              <w:rPr>
                <w:sz w:val="20"/>
              </w:rPr>
              <w:t>Donor</w:t>
            </w:r>
            <w:r>
              <w:rPr>
                <w:spacing w:val="-12"/>
                <w:sz w:val="20"/>
              </w:rPr>
              <w:t> </w:t>
            </w:r>
            <w:r>
              <w:rPr>
                <w:sz w:val="20"/>
              </w:rPr>
              <w:t>lymphocyte </w:t>
            </w:r>
            <w:r>
              <w:rPr>
                <w:spacing w:val="-2"/>
                <w:sz w:val="20"/>
              </w:rPr>
              <w:t>infusion</w:t>
            </w:r>
          </w:p>
        </w:tc>
        <w:tc>
          <w:tcPr>
            <w:tcW w:w="5890" w:type="dxa"/>
          </w:tcPr>
          <w:p>
            <w:pPr>
              <w:pStyle w:val="TableParagraph"/>
              <w:spacing w:line="235" w:lineRule="auto" w:before="63"/>
              <w:ind w:left="124" w:right="121"/>
              <w:jc w:val="center"/>
              <w:rPr>
                <w:sz w:val="20"/>
              </w:rPr>
            </w:pPr>
            <w:r>
              <w:rPr>
                <w:sz w:val="20"/>
              </w:rPr>
              <w:t>- Induces remission in post-allo-HCT patients with CML who </w:t>
            </w:r>
            <w:r>
              <w:rPr>
                <w:sz w:val="20"/>
              </w:rPr>
              <w:t>relapse-</w:t>
            </w:r>
            <w:r>
              <w:rPr>
                <w:sz w:val="20"/>
              </w:rPr>
              <w:t> Potentially increases survival in patients with prior haploidentical transplant- Important to understand the consequences of DLI to determine suitable candidates</w:t>
            </w:r>
          </w:p>
        </w:tc>
        <w:tc>
          <w:tcPr>
            <w:tcW w:w="1256" w:type="dxa"/>
          </w:tcPr>
          <w:p>
            <w:pPr>
              <w:pStyle w:val="TableParagraph"/>
              <w:spacing w:before="175"/>
              <w:rPr>
                <w:b/>
                <w:sz w:val="20"/>
              </w:rPr>
            </w:pPr>
          </w:p>
          <w:p>
            <w:pPr>
              <w:pStyle w:val="TableParagraph"/>
              <w:ind w:left="1"/>
              <w:jc w:val="center"/>
              <w:rPr>
                <w:sz w:val="20"/>
              </w:rPr>
            </w:pPr>
            <w:r>
              <w:rPr>
                <w:sz w:val="20"/>
              </w:rPr>
              <w:t>-</w:t>
            </w:r>
            <w:r>
              <w:rPr>
                <w:spacing w:val="-1"/>
                <w:sz w:val="20"/>
              </w:rPr>
              <w:t> </w:t>
            </w:r>
            <w:r>
              <w:rPr>
                <w:sz w:val="20"/>
              </w:rPr>
              <w:t>7, </w:t>
            </w:r>
            <w:r>
              <w:rPr>
                <w:spacing w:val="-5"/>
                <w:sz w:val="20"/>
              </w:rPr>
              <w:t>43</w:t>
            </w:r>
          </w:p>
        </w:tc>
      </w:tr>
      <w:tr>
        <w:trPr>
          <w:trHeight w:val="627" w:hRule="atLeast"/>
        </w:trPr>
        <w:tc>
          <w:tcPr>
            <w:tcW w:w="1852" w:type="dxa"/>
          </w:tcPr>
          <w:p>
            <w:pPr>
              <w:pStyle w:val="TableParagraph"/>
              <w:spacing w:line="235" w:lineRule="auto" w:before="63"/>
              <w:ind w:left="669" w:hanging="453"/>
              <w:rPr>
                <w:sz w:val="20"/>
              </w:rPr>
            </w:pPr>
            <w:r>
              <w:rPr>
                <w:spacing w:val="-2"/>
                <w:sz w:val="20"/>
              </w:rPr>
              <w:t>Hypomethylating agents</w:t>
            </w:r>
          </w:p>
        </w:tc>
        <w:tc>
          <w:tcPr>
            <w:tcW w:w="5890" w:type="dxa"/>
          </w:tcPr>
          <w:p>
            <w:pPr>
              <w:pStyle w:val="TableParagraph"/>
              <w:spacing w:line="235" w:lineRule="auto" w:before="63"/>
              <w:ind w:left="764" w:right="357" w:hanging="403"/>
              <w:rPr>
                <w:sz w:val="20"/>
              </w:rPr>
            </w:pPr>
            <w:r>
              <w:rPr>
                <w:sz w:val="20"/>
              </w:rPr>
              <w:t>-</w:t>
            </w:r>
            <w:r>
              <w:rPr>
                <w:spacing w:val="-3"/>
                <w:sz w:val="20"/>
              </w:rPr>
              <w:t> </w:t>
            </w:r>
            <w:r>
              <w:rPr>
                <w:sz w:val="20"/>
              </w:rPr>
              <w:t>Maintenance</w:t>
            </w:r>
            <w:r>
              <w:rPr>
                <w:spacing w:val="-3"/>
                <w:sz w:val="20"/>
              </w:rPr>
              <w:t> </w:t>
            </w:r>
            <w:r>
              <w:rPr>
                <w:sz w:val="20"/>
              </w:rPr>
              <w:t>therapy</w:t>
            </w:r>
            <w:r>
              <w:rPr>
                <w:spacing w:val="-3"/>
                <w:sz w:val="20"/>
              </w:rPr>
              <w:t> </w:t>
            </w:r>
            <w:r>
              <w:rPr>
                <w:sz w:val="20"/>
              </w:rPr>
              <w:t>post</w:t>
            </w:r>
            <w:r>
              <w:rPr>
                <w:spacing w:val="-3"/>
                <w:sz w:val="20"/>
              </w:rPr>
              <w:t> </w:t>
            </w:r>
            <w:r>
              <w:rPr>
                <w:sz w:val="20"/>
              </w:rPr>
              <w:t>allo-HCT</w:t>
            </w:r>
            <w:r>
              <w:rPr>
                <w:spacing w:val="-3"/>
                <w:sz w:val="20"/>
              </w:rPr>
              <w:t> </w:t>
            </w:r>
            <w:r>
              <w:rPr>
                <w:sz w:val="20"/>
              </w:rPr>
              <w:t>remains</w:t>
            </w:r>
            <w:r>
              <w:rPr>
                <w:spacing w:val="-3"/>
                <w:sz w:val="20"/>
              </w:rPr>
              <w:t> </w:t>
            </w:r>
            <w:r>
              <w:rPr>
                <w:sz w:val="20"/>
              </w:rPr>
              <w:t>controversial</w:t>
            </w:r>
            <w:r>
              <w:rPr>
                <w:spacing w:val="-3"/>
                <w:sz w:val="20"/>
              </w:rPr>
              <w:t> </w:t>
            </w:r>
            <w:r>
              <w:rPr>
                <w:sz w:val="20"/>
              </w:rPr>
              <w:t>and</w:t>
            </w:r>
            <w:r>
              <w:rPr>
                <w:sz w:val="20"/>
              </w:rPr>
              <w:t> unclear.- Potential prophylactic use due to tolerability.</w:t>
            </w:r>
          </w:p>
        </w:tc>
        <w:tc>
          <w:tcPr>
            <w:tcW w:w="1256" w:type="dxa"/>
          </w:tcPr>
          <w:p>
            <w:pPr>
              <w:pStyle w:val="TableParagraph"/>
              <w:spacing w:before="179"/>
              <w:ind w:left="1"/>
              <w:jc w:val="center"/>
              <w:rPr>
                <w:sz w:val="20"/>
              </w:rPr>
            </w:pPr>
            <w:r>
              <w:rPr>
                <w:sz w:val="20"/>
              </w:rPr>
              <w:t>-</w:t>
            </w:r>
            <w:r>
              <w:rPr>
                <w:spacing w:val="-3"/>
                <w:sz w:val="20"/>
              </w:rPr>
              <w:t> </w:t>
            </w:r>
            <w:r>
              <w:rPr>
                <w:sz w:val="20"/>
              </w:rPr>
              <w:t>12,</w:t>
            </w:r>
            <w:r>
              <w:rPr>
                <w:spacing w:val="-3"/>
                <w:sz w:val="20"/>
              </w:rPr>
              <w:t> </w:t>
            </w:r>
            <w:r>
              <w:rPr>
                <w:spacing w:val="-5"/>
                <w:sz w:val="20"/>
              </w:rPr>
              <w:t>38</w:t>
            </w:r>
          </w:p>
        </w:tc>
      </w:tr>
      <w:tr>
        <w:trPr>
          <w:trHeight w:val="324" w:hRule="atLeast"/>
        </w:trPr>
        <w:tc>
          <w:tcPr>
            <w:tcW w:w="1852" w:type="dxa"/>
            <w:tcBorders>
              <w:bottom w:val="nil"/>
            </w:tcBorders>
          </w:tcPr>
          <w:p>
            <w:pPr>
              <w:pStyle w:val="TableParagraph"/>
              <w:rPr>
                <w:rFonts w:ascii="Times New Roman"/>
                <w:sz w:val="18"/>
              </w:rPr>
            </w:pPr>
          </w:p>
        </w:tc>
        <w:tc>
          <w:tcPr>
            <w:tcW w:w="5890" w:type="dxa"/>
            <w:tcBorders>
              <w:bottom w:val="nil"/>
            </w:tcBorders>
          </w:tcPr>
          <w:p>
            <w:pPr>
              <w:pStyle w:val="TableParagraph"/>
              <w:spacing w:before="59"/>
              <w:ind w:left="1"/>
              <w:jc w:val="center"/>
              <w:rPr>
                <w:sz w:val="20"/>
              </w:rPr>
            </w:pPr>
            <w:r>
              <w:rPr>
                <w:sz w:val="20"/>
              </w:rPr>
              <w:t>-</w:t>
            </w:r>
            <w:r>
              <w:rPr>
                <w:spacing w:val="-7"/>
                <w:sz w:val="20"/>
              </w:rPr>
              <w:t> </w:t>
            </w:r>
            <w:r>
              <w:rPr>
                <w:sz w:val="20"/>
              </w:rPr>
              <w:t>Ivosidenib:</w:t>
            </w:r>
            <w:r>
              <w:rPr>
                <w:spacing w:val="-7"/>
                <w:sz w:val="20"/>
              </w:rPr>
              <w:t> </w:t>
            </w:r>
            <w:r>
              <w:rPr>
                <w:sz w:val="20"/>
              </w:rPr>
              <w:t>Promising</w:t>
            </w:r>
            <w:r>
              <w:rPr>
                <w:spacing w:val="-7"/>
                <w:sz w:val="20"/>
              </w:rPr>
              <w:t> </w:t>
            </w:r>
            <w:r>
              <w:rPr>
                <w:sz w:val="20"/>
              </w:rPr>
              <w:t>results,</w:t>
            </w:r>
            <w:r>
              <w:rPr>
                <w:spacing w:val="-6"/>
                <w:sz w:val="20"/>
              </w:rPr>
              <w:t> </w:t>
            </w:r>
            <w:r>
              <w:rPr>
                <w:sz w:val="20"/>
              </w:rPr>
              <w:t>needs</w:t>
            </w:r>
            <w:r>
              <w:rPr>
                <w:spacing w:val="-7"/>
                <w:sz w:val="20"/>
              </w:rPr>
              <w:t> </w:t>
            </w:r>
            <w:r>
              <w:rPr>
                <w:sz w:val="20"/>
              </w:rPr>
              <w:t>further</w:t>
            </w:r>
            <w:r>
              <w:rPr>
                <w:spacing w:val="-7"/>
                <w:sz w:val="20"/>
              </w:rPr>
              <w:t> </w:t>
            </w:r>
            <w:r>
              <w:rPr>
                <w:sz w:val="20"/>
              </w:rPr>
              <w:t>investigation</w:t>
            </w:r>
            <w:r>
              <w:rPr>
                <w:spacing w:val="-6"/>
                <w:sz w:val="20"/>
              </w:rPr>
              <w:t> </w:t>
            </w:r>
            <w:r>
              <w:rPr>
                <w:spacing w:val="-2"/>
                <w:sz w:val="20"/>
              </w:rPr>
              <w:t>post-</w:t>
            </w:r>
          </w:p>
        </w:tc>
        <w:tc>
          <w:tcPr>
            <w:tcW w:w="1256" w:type="dxa"/>
            <w:tcBorders>
              <w:bottom w:val="nil"/>
            </w:tcBorders>
          </w:tcPr>
          <w:p>
            <w:pPr>
              <w:pStyle w:val="TableParagraph"/>
              <w:rPr>
                <w:rFonts w:ascii="Times New Roman"/>
                <w:sz w:val="18"/>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transplant.</w:t>
            </w:r>
            <w:r>
              <w:rPr>
                <w:spacing w:val="-7"/>
                <w:sz w:val="20"/>
              </w:rPr>
              <w:t> </w:t>
            </w:r>
            <w:r>
              <w:rPr>
                <w:sz w:val="20"/>
              </w:rPr>
              <w:t>-</w:t>
            </w:r>
            <w:r>
              <w:rPr>
                <w:spacing w:val="-7"/>
                <w:sz w:val="20"/>
              </w:rPr>
              <w:t> </w:t>
            </w:r>
            <w:r>
              <w:rPr>
                <w:sz w:val="20"/>
              </w:rPr>
              <w:t>Olutasidenib:</w:t>
            </w:r>
            <w:r>
              <w:rPr>
                <w:spacing w:val="-6"/>
                <w:sz w:val="20"/>
              </w:rPr>
              <w:t> </w:t>
            </w:r>
            <w:r>
              <w:rPr>
                <w:sz w:val="20"/>
              </w:rPr>
              <w:t>Early</w:t>
            </w:r>
            <w:r>
              <w:rPr>
                <w:spacing w:val="-7"/>
                <w:sz w:val="20"/>
              </w:rPr>
              <w:t> </w:t>
            </w:r>
            <w:r>
              <w:rPr>
                <w:sz w:val="20"/>
              </w:rPr>
              <w:t>study</w:t>
            </w:r>
            <w:r>
              <w:rPr>
                <w:spacing w:val="-6"/>
                <w:sz w:val="20"/>
              </w:rPr>
              <w:t> </w:t>
            </w:r>
            <w:r>
              <w:rPr>
                <w:sz w:val="20"/>
              </w:rPr>
              <w:t>results</w:t>
            </w:r>
            <w:r>
              <w:rPr>
                <w:spacing w:val="-7"/>
                <w:sz w:val="20"/>
              </w:rPr>
              <w:t> </w:t>
            </w:r>
            <w:r>
              <w:rPr>
                <w:sz w:val="20"/>
              </w:rPr>
              <w:t>are</w:t>
            </w:r>
            <w:r>
              <w:rPr>
                <w:spacing w:val="-6"/>
                <w:sz w:val="20"/>
              </w:rPr>
              <w:t> </w:t>
            </w:r>
            <w:r>
              <w:rPr>
                <w:sz w:val="20"/>
              </w:rPr>
              <w:t>promising;</w:t>
            </w:r>
            <w:r>
              <w:rPr>
                <w:spacing w:val="-7"/>
                <w:sz w:val="20"/>
              </w:rPr>
              <w:t> </w:t>
            </w:r>
            <w:r>
              <w:rPr>
                <w:spacing w:val="-2"/>
                <w:sz w:val="20"/>
              </w:rPr>
              <w:t>longer-</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pacing w:val="-2"/>
                <w:sz w:val="20"/>
              </w:rPr>
              <w:t>term</w:t>
            </w:r>
            <w:r>
              <w:rPr>
                <w:spacing w:val="-7"/>
                <w:sz w:val="20"/>
              </w:rPr>
              <w:t> </w:t>
            </w:r>
            <w:r>
              <w:rPr>
                <w:spacing w:val="-2"/>
                <w:sz w:val="20"/>
              </w:rPr>
              <w:t>studies</w:t>
            </w:r>
            <w:r>
              <w:rPr>
                <w:spacing w:val="-6"/>
                <w:sz w:val="20"/>
              </w:rPr>
              <w:t> </w:t>
            </w:r>
            <w:r>
              <w:rPr>
                <w:spacing w:val="-2"/>
                <w:sz w:val="20"/>
              </w:rPr>
              <w:t>needed.-</w:t>
            </w:r>
            <w:r>
              <w:rPr>
                <w:spacing w:val="-6"/>
                <w:sz w:val="20"/>
              </w:rPr>
              <w:t> </w:t>
            </w:r>
            <w:r>
              <w:rPr>
                <w:spacing w:val="-2"/>
                <w:sz w:val="20"/>
              </w:rPr>
              <w:t>Enasidenib:</w:t>
            </w:r>
            <w:r>
              <w:rPr>
                <w:spacing w:val="-6"/>
                <w:sz w:val="20"/>
              </w:rPr>
              <w:t> </w:t>
            </w:r>
            <w:r>
              <w:rPr>
                <w:spacing w:val="-2"/>
                <w:sz w:val="20"/>
              </w:rPr>
              <w:t>35%</w:t>
            </w:r>
            <w:r>
              <w:rPr>
                <w:spacing w:val="-6"/>
                <w:sz w:val="20"/>
              </w:rPr>
              <w:t> </w:t>
            </w:r>
            <w:r>
              <w:rPr>
                <w:spacing w:val="-2"/>
                <w:sz w:val="20"/>
              </w:rPr>
              <w:t>overall</w:t>
            </w:r>
            <w:r>
              <w:rPr>
                <w:spacing w:val="-7"/>
                <w:sz w:val="20"/>
              </w:rPr>
              <w:t> </w:t>
            </w:r>
            <w:r>
              <w:rPr>
                <w:spacing w:val="-2"/>
                <w:sz w:val="20"/>
              </w:rPr>
              <w:t>response</w:t>
            </w:r>
            <w:r>
              <w:rPr>
                <w:spacing w:val="-6"/>
                <w:sz w:val="20"/>
              </w:rPr>
              <w:t> </w:t>
            </w:r>
            <w:r>
              <w:rPr>
                <w:spacing w:val="-2"/>
                <w:sz w:val="20"/>
              </w:rPr>
              <w:t>rate</w:t>
            </w:r>
            <w:r>
              <w:rPr>
                <w:spacing w:val="-6"/>
                <w:sz w:val="20"/>
              </w:rPr>
              <w:t> </w:t>
            </w:r>
            <w:r>
              <w:rPr>
                <w:spacing w:val="-2"/>
                <w:sz w:val="20"/>
              </w:rPr>
              <w:t>post-</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relapse</w:t>
            </w:r>
            <w:r>
              <w:rPr>
                <w:spacing w:val="-7"/>
                <w:sz w:val="20"/>
              </w:rPr>
              <w:t> </w:t>
            </w:r>
            <w:r>
              <w:rPr>
                <w:sz w:val="20"/>
              </w:rPr>
              <w:t>allo</w:t>
            </w:r>
            <w:r>
              <w:rPr>
                <w:spacing w:val="-7"/>
                <w:sz w:val="20"/>
              </w:rPr>
              <w:t> </w:t>
            </w:r>
            <w:r>
              <w:rPr>
                <w:sz w:val="20"/>
              </w:rPr>
              <w:t>HCT,</w:t>
            </w:r>
            <w:r>
              <w:rPr>
                <w:spacing w:val="-6"/>
                <w:sz w:val="20"/>
              </w:rPr>
              <w:t> </w:t>
            </w:r>
            <w:r>
              <w:rPr>
                <w:sz w:val="20"/>
              </w:rPr>
              <w:t>potential</w:t>
            </w:r>
            <w:r>
              <w:rPr>
                <w:spacing w:val="-7"/>
                <w:sz w:val="20"/>
              </w:rPr>
              <w:t> </w:t>
            </w:r>
            <w:r>
              <w:rPr>
                <w:sz w:val="20"/>
              </w:rPr>
              <w:t>standalone</w:t>
            </w:r>
            <w:r>
              <w:rPr>
                <w:spacing w:val="-6"/>
                <w:sz w:val="20"/>
              </w:rPr>
              <w:t> </w:t>
            </w:r>
            <w:r>
              <w:rPr>
                <w:sz w:val="20"/>
              </w:rPr>
              <w:t>agent.-</w:t>
            </w:r>
            <w:r>
              <w:rPr>
                <w:spacing w:val="-7"/>
                <w:sz w:val="20"/>
              </w:rPr>
              <w:t> </w:t>
            </w:r>
            <w:r>
              <w:rPr>
                <w:sz w:val="20"/>
              </w:rPr>
              <w:t>Sorafenib:</w:t>
            </w:r>
            <w:r>
              <w:rPr>
                <w:spacing w:val="-6"/>
                <w:sz w:val="20"/>
              </w:rPr>
              <w:t> </w:t>
            </w:r>
            <w:r>
              <w:rPr>
                <w:sz w:val="20"/>
              </w:rPr>
              <w:t>Option</w:t>
            </w:r>
            <w:r>
              <w:rPr>
                <w:spacing w:val="-7"/>
                <w:sz w:val="20"/>
              </w:rPr>
              <w:t> </w:t>
            </w:r>
            <w:r>
              <w:rPr>
                <w:spacing w:val="-5"/>
                <w:sz w:val="20"/>
              </w:rPr>
              <w:t>for</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very</w:t>
            </w:r>
            <w:r>
              <w:rPr>
                <w:spacing w:val="15"/>
                <w:sz w:val="20"/>
              </w:rPr>
              <w:t> </w:t>
            </w:r>
            <w:r>
              <w:rPr>
                <w:sz w:val="20"/>
              </w:rPr>
              <w:t>poor</w:t>
            </w:r>
            <w:r>
              <w:rPr>
                <w:spacing w:val="15"/>
                <w:sz w:val="20"/>
              </w:rPr>
              <w:t> </w:t>
            </w:r>
            <w:r>
              <w:rPr>
                <w:sz w:val="20"/>
              </w:rPr>
              <w:t>risk</w:t>
            </w:r>
            <w:r>
              <w:rPr>
                <w:spacing w:val="16"/>
                <w:sz w:val="20"/>
              </w:rPr>
              <w:t> </w:t>
            </w:r>
            <w:r>
              <w:rPr>
                <w:sz w:val="20"/>
              </w:rPr>
              <w:t>FLT3</w:t>
            </w:r>
            <w:r>
              <w:rPr>
                <w:spacing w:val="15"/>
                <w:sz w:val="20"/>
              </w:rPr>
              <w:t> </w:t>
            </w:r>
            <w:r>
              <w:rPr>
                <w:sz w:val="20"/>
              </w:rPr>
              <w:t>ITD-mutated</w:t>
            </w:r>
            <w:r>
              <w:rPr>
                <w:spacing w:val="15"/>
                <w:sz w:val="20"/>
              </w:rPr>
              <w:t> </w:t>
            </w:r>
            <w:r>
              <w:rPr>
                <w:sz w:val="20"/>
              </w:rPr>
              <w:t>AML</w:t>
            </w:r>
            <w:r>
              <w:rPr>
                <w:spacing w:val="16"/>
                <w:sz w:val="20"/>
              </w:rPr>
              <w:t> </w:t>
            </w:r>
            <w:r>
              <w:rPr>
                <w:sz w:val="20"/>
              </w:rPr>
              <w:t>patients</w:t>
            </w:r>
            <w:r>
              <w:rPr>
                <w:spacing w:val="15"/>
                <w:sz w:val="20"/>
              </w:rPr>
              <w:t> </w:t>
            </w:r>
            <w:r>
              <w:rPr>
                <w:sz w:val="20"/>
              </w:rPr>
              <w:t>post</w:t>
            </w:r>
            <w:r>
              <w:rPr>
                <w:spacing w:val="16"/>
                <w:sz w:val="20"/>
              </w:rPr>
              <w:t> </w:t>
            </w:r>
            <w:r>
              <w:rPr>
                <w:sz w:val="20"/>
              </w:rPr>
              <w:t>allo-</w:t>
            </w:r>
            <w:r>
              <w:rPr>
                <w:spacing w:val="-5"/>
                <w:sz w:val="20"/>
              </w:rPr>
              <w:t>BMT</w:t>
            </w:r>
          </w:p>
        </w:tc>
        <w:tc>
          <w:tcPr>
            <w:tcW w:w="1256" w:type="dxa"/>
            <w:tcBorders>
              <w:top w:val="nil"/>
              <w:bottom w:val="nil"/>
            </w:tcBorders>
          </w:tcPr>
          <w:p>
            <w:pPr>
              <w:pStyle w:val="TableParagraph"/>
              <w:spacing w:line="219" w:lineRule="exact"/>
              <w:ind w:left="1"/>
              <w:jc w:val="center"/>
              <w:rPr>
                <w:sz w:val="20"/>
              </w:rPr>
            </w:pPr>
            <w:r>
              <w:rPr>
                <w:sz w:val="20"/>
              </w:rPr>
              <w:t>-</w:t>
            </w:r>
            <w:r>
              <w:rPr>
                <w:spacing w:val="-7"/>
                <w:sz w:val="20"/>
              </w:rPr>
              <w:t> </w:t>
            </w:r>
            <w:r>
              <w:rPr>
                <w:sz w:val="20"/>
              </w:rPr>
              <w:t>17,</w:t>
            </w:r>
            <w:r>
              <w:rPr>
                <w:spacing w:val="-7"/>
                <w:sz w:val="20"/>
              </w:rPr>
              <w:t> </w:t>
            </w:r>
            <w:r>
              <w:rPr>
                <w:sz w:val="20"/>
              </w:rPr>
              <w:t>44,</w:t>
            </w:r>
            <w:r>
              <w:rPr>
                <w:spacing w:val="-7"/>
                <w:sz w:val="20"/>
              </w:rPr>
              <w:t> </w:t>
            </w:r>
            <w:r>
              <w:rPr>
                <w:spacing w:val="-5"/>
                <w:sz w:val="20"/>
              </w:rPr>
              <w:t>18,</w:t>
            </w:r>
          </w:p>
        </w:tc>
      </w:tr>
      <w:tr>
        <w:trPr>
          <w:trHeight w:val="239" w:hRule="atLeast"/>
        </w:trPr>
        <w:tc>
          <w:tcPr>
            <w:tcW w:w="1852" w:type="dxa"/>
            <w:tcBorders>
              <w:top w:val="nil"/>
              <w:bottom w:val="nil"/>
            </w:tcBorders>
          </w:tcPr>
          <w:p>
            <w:pPr>
              <w:pStyle w:val="TableParagraph"/>
              <w:spacing w:line="219" w:lineRule="exact"/>
              <w:ind w:left="2"/>
              <w:jc w:val="center"/>
              <w:rPr>
                <w:sz w:val="20"/>
              </w:rPr>
            </w:pPr>
            <w:r>
              <w:rPr>
                <w:spacing w:val="-2"/>
                <w:sz w:val="20"/>
              </w:rPr>
              <w:t>Targeted</w:t>
            </w:r>
            <w:r>
              <w:rPr>
                <w:spacing w:val="1"/>
                <w:sz w:val="20"/>
              </w:rPr>
              <w:t> </w:t>
            </w:r>
            <w:r>
              <w:rPr>
                <w:spacing w:val="-2"/>
                <w:sz w:val="20"/>
              </w:rPr>
              <w:t>therapy</w:t>
            </w:r>
          </w:p>
        </w:tc>
        <w:tc>
          <w:tcPr>
            <w:tcW w:w="5890" w:type="dxa"/>
            <w:tcBorders>
              <w:top w:val="nil"/>
              <w:bottom w:val="nil"/>
            </w:tcBorders>
          </w:tcPr>
          <w:p>
            <w:pPr>
              <w:pStyle w:val="TableParagraph"/>
              <w:spacing w:line="219" w:lineRule="exact"/>
              <w:ind w:left="1"/>
              <w:jc w:val="center"/>
              <w:rPr>
                <w:sz w:val="20"/>
              </w:rPr>
            </w:pPr>
            <w:r>
              <w:rPr>
                <w:sz w:val="20"/>
              </w:rPr>
              <w:t>relapse.-</w:t>
            </w:r>
            <w:r>
              <w:rPr>
                <w:spacing w:val="-6"/>
                <w:sz w:val="20"/>
              </w:rPr>
              <w:t> </w:t>
            </w:r>
            <w:r>
              <w:rPr>
                <w:sz w:val="20"/>
              </w:rPr>
              <w:t>Gilteritinib:</w:t>
            </w:r>
            <w:r>
              <w:rPr>
                <w:spacing w:val="-6"/>
                <w:sz w:val="20"/>
              </w:rPr>
              <w:t> </w:t>
            </w:r>
            <w:r>
              <w:rPr>
                <w:sz w:val="20"/>
              </w:rPr>
              <w:t>Improved</w:t>
            </w:r>
            <w:r>
              <w:rPr>
                <w:spacing w:val="-5"/>
                <w:sz w:val="20"/>
              </w:rPr>
              <w:t> </w:t>
            </w:r>
            <w:r>
              <w:rPr>
                <w:sz w:val="20"/>
              </w:rPr>
              <w:t>response</w:t>
            </w:r>
            <w:r>
              <w:rPr>
                <w:spacing w:val="-6"/>
                <w:sz w:val="20"/>
              </w:rPr>
              <w:t> </w:t>
            </w:r>
            <w:r>
              <w:rPr>
                <w:sz w:val="20"/>
              </w:rPr>
              <w:t>rate</w:t>
            </w:r>
            <w:r>
              <w:rPr>
                <w:spacing w:val="-5"/>
                <w:sz w:val="20"/>
              </w:rPr>
              <w:t> </w:t>
            </w:r>
            <w:r>
              <w:rPr>
                <w:sz w:val="20"/>
              </w:rPr>
              <w:t>(36%</w:t>
            </w:r>
            <w:r>
              <w:rPr>
                <w:spacing w:val="-6"/>
                <w:sz w:val="20"/>
              </w:rPr>
              <w:t> </w:t>
            </w:r>
            <w:r>
              <w:rPr>
                <w:sz w:val="20"/>
              </w:rPr>
              <w:t>vs</w:t>
            </w:r>
            <w:r>
              <w:rPr>
                <w:spacing w:val="-6"/>
                <w:sz w:val="20"/>
              </w:rPr>
              <w:t> </w:t>
            </w:r>
            <w:r>
              <w:rPr>
                <w:sz w:val="20"/>
              </w:rPr>
              <w:t>18%)</w:t>
            </w:r>
            <w:r>
              <w:rPr>
                <w:spacing w:val="-5"/>
                <w:sz w:val="20"/>
              </w:rPr>
              <w:t> </w:t>
            </w:r>
            <w:r>
              <w:rPr>
                <w:sz w:val="20"/>
              </w:rPr>
              <w:t>in</w:t>
            </w:r>
            <w:r>
              <w:rPr>
                <w:spacing w:val="-6"/>
                <w:sz w:val="20"/>
              </w:rPr>
              <w:t> </w:t>
            </w:r>
            <w:r>
              <w:rPr>
                <w:spacing w:val="-2"/>
                <w:sz w:val="20"/>
              </w:rPr>
              <w:t>post-</w:t>
            </w:r>
          </w:p>
        </w:tc>
        <w:tc>
          <w:tcPr>
            <w:tcW w:w="1256" w:type="dxa"/>
            <w:tcBorders>
              <w:top w:val="nil"/>
              <w:bottom w:val="nil"/>
            </w:tcBorders>
          </w:tcPr>
          <w:p>
            <w:pPr>
              <w:pStyle w:val="TableParagraph"/>
              <w:spacing w:line="219" w:lineRule="exact"/>
              <w:ind w:left="1"/>
              <w:jc w:val="center"/>
              <w:rPr>
                <w:sz w:val="20"/>
              </w:rPr>
            </w:pPr>
            <w:r>
              <w:rPr>
                <w:spacing w:val="-2"/>
                <w:sz w:val="20"/>
              </w:rPr>
              <w:t>39,</w:t>
            </w:r>
            <w:r>
              <w:rPr>
                <w:spacing w:val="-10"/>
                <w:sz w:val="20"/>
              </w:rPr>
              <w:t> </w:t>
            </w:r>
            <w:r>
              <w:rPr>
                <w:spacing w:val="-2"/>
                <w:sz w:val="20"/>
              </w:rPr>
              <w:t>40,</w:t>
            </w:r>
            <w:r>
              <w:rPr>
                <w:spacing w:val="-9"/>
                <w:sz w:val="20"/>
              </w:rPr>
              <w:t> </w:t>
            </w:r>
            <w:r>
              <w:rPr>
                <w:spacing w:val="-2"/>
                <w:sz w:val="20"/>
              </w:rPr>
              <w:t>20,</w:t>
            </w:r>
            <w:r>
              <w:rPr>
                <w:spacing w:val="-9"/>
                <w:sz w:val="20"/>
              </w:rPr>
              <w:t> </w:t>
            </w:r>
            <w:r>
              <w:rPr>
                <w:spacing w:val="-5"/>
                <w:sz w:val="20"/>
              </w:rPr>
              <w:t>21,</w:t>
            </w: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allo-HCT</w:t>
            </w:r>
            <w:r>
              <w:rPr>
                <w:spacing w:val="12"/>
                <w:sz w:val="20"/>
              </w:rPr>
              <w:t> </w:t>
            </w:r>
            <w:r>
              <w:rPr>
                <w:sz w:val="20"/>
              </w:rPr>
              <w:t>patients;</w:t>
            </w:r>
            <w:r>
              <w:rPr>
                <w:spacing w:val="13"/>
                <w:sz w:val="20"/>
              </w:rPr>
              <w:t> </w:t>
            </w:r>
            <w:r>
              <w:rPr>
                <w:sz w:val="20"/>
              </w:rPr>
              <w:t>basis</w:t>
            </w:r>
            <w:r>
              <w:rPr>
                <w:spacing w:val="12"/>
                <w:sz w:val="20"/>
              </w:rPr>
              <w:t> </w:t>
            </w:r>
            <w:r>
              <w:rPr>
                <w:sz w:val="20"/>
              </w:rPr>
              <w:t>for</w:t>
            </w:r>
            <w:r>
              <w:rPr>
                <w:spacing w:val="13"/>
                <w:sz w:val="20"/>
              </w:rPr>
              <w:t> </w:t>
            </w:r>
            <w:r>
              <w:rPr>
                <w:sz w:val="20"/>
              </w:rPr>
              <w:t>treatment</w:t>
            </w:r>
            <w:r>
              <w:rPr>
                <w:spacing w:val="12"/>
                <w:sz w:val="20"/>
              </w:rPr>
              <w:t> </w:t>
            </w:r>
            <w:r>
              <w:rPr>
                <w:sz w:val="20"/>
              </w:rPr>
              <w:t>in</w:t>
            </w:r>
            <w:r>
              <w:rPr>
                <w:spacing w:val="13"/>
                <w:sz w:val="20"/>
              </w:rPr>
              <w:t> </w:t>
            </w:r>
            <w:r>
              <w:rPr>
                <w:sz w:val="20"/>
              </w:rPr>
              <w:t>FLT3-positive</w:t>
            </w:r>
            <w:r>
              <w:rPr>
                <w:spacing w:val="13"/>
                <w:sz w:val="20"/>
              </w:rPr>
              <w:t> </w:t>
            </w:r>
            <w:r>
              <w:rPr>
                <w:sz w:val="20"/>
              </w:rPr>
              <w:t>AML</w:t>
            </w:r>
            <w:r>
              <w:rPr>
                <w:spacing w:val="12"/>
                <w:sz w:val="20"/>
              </w:rPr>
              <w:t> </w:t>
            </w:r>
            <w:r>
              <w:rPr>
                <w:spacing w:val="-2"/>
                <w:sz w:val="20"/>
              </w:rPr>
              <w:t>post-</w:t>
            </w:r>
          </w:p>
        </w:tc>
        <w:tc>
          <w:tcPr>
            <w:tcW w:w="1256" w:type="dxa"/>
            <w:tcBorders>
              <w:top w:val="nil"/>
              <w:bottom w:val="nil"/>
            </w:tcBorders>
          </w:tcPr>
          <w:p>
            <w:pPr>
              <w:pStyle w:val="TableParagraph"/>
              <w:spacing w:line="219" w:lineRule="exact"/>
              <w:ind w:left="1"/>
              <w:jc w:val="center"/>
              <w:rPr>
                <w:sz w:val="20"/>
              </w:rPr>
            </w:pPr>
            <w:r>
              <w:rPr>
                <w:spacing w:val="-5"/>
                <w:sz w:val="20"/>
              </w:rPr>
              <w:t>22</w:t>
            </w: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transplant.-</w:t>
            </w:r>
            <w:r>
              <w:rPr>
                <w:spacing w:val="18"/>
                <w:sz w:val="20"/>
              </w:rPr>
              <w:t> </w:t>
            </w:r>
            <w:r>
              <w:rPr>
                <w:sz w:val="20"/>
              </w:rPr>
              <w:t>Quizartinib:</w:t>
            </w:r>
            <w:r>
              <w:rPr>
                <w:spacing w:val="18"/>
                <w:sz w:val="20"/>
              </w:rPr>
              <w:t> </w:t>
            </w:r>
            <w:r>
              <w:rPr>
                <w:sz w:val="20"/>
              </w:rPr>
              <w:t>Antitumor</w:t>
            </w:r>
            <w:r>
              <w:rPr>
                <w:spacing w:val="18"/>
                <w:sz w:val="20"/>
              </w:rPr>
              <w:t> </w:t>
            </w:r>
            <w:r>
              <w:rPr>
                <w:sz w:val="20"/>
              </w:rPr>
              <w:t>activity</w:t>
            </w:r>
            <w:r>
              <w:rPr>
                <w:spacing w:val="18"/>
                <w:sz w:val="20"/>
              </w:rPr>
              <w:t> </w:t>
            </w:r>
            <w:r>
              <w:rPr>
                <w:sz w:val="20"/>
              </w:rPr>
              <w:t>in</w:t>
            </w:r>
            <w:r>
              <w:rPr>
                <w:spacing w:val="18"/>
                <w:sz w:val="20"/>
              </w:rPr>
              <w:t> </w:t>
            </w:r>
            <w:r>
              <w:rPr>
                <w:sz w:val="20"/>
              </w:rPr>
              <w:t>FLT3-positive</w:t>
            </w:r>
            <w:r>
              <w:rPr>
                <w:spacing w:val="18"/>
                <w:sz w:val="20"/>
              </w:rPr>
              <w:t> </w:t>
            </w:r>
            <w:r>
              <w:rPr>
                <w:sz w:val="20"/>
              </w:rPr>
              <w:t>AML;</w:t>
            </w:r>
            <w:r>
              <w:rPr>
                <w:spacing w:val="18"/>
                <w:sz w:val="20"/>
              </w:rPr>
              <w:t> </w:t>
            </w:r>
            <w:r>
              <w:rPr>
                <w:spacing w:val="-5"/>
                <w:sz w:val="20"/>
              </w:rPr>
              <w:t>use</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pacing w:val="-2"/>
                <w:sz w:val="20"/>
              </w:rPr>
              <w:t>as</w:t>
            </w:r>
            <w:r>
              <w:rPr>
                <w:spacing w:val="-6"/>
                <w:sz w:val="20"/>
              </w:rPr>
              <w:t> </w:t>
            </w:r>
            <w:r>
              <w:rPr>
                <w:spacing w:val="-2"/>
                <w:sz w:val="20"/>
              </w:rPr>
              <w:t>a</w:t>
            </w:r>
            <w:r>
              <w:rPr>
                <w:spacing w:val="-6"/>
                <w:sz w:val="20"/>
              </w:rPr>
              <w:t> </w:t>
            </w:r>
            <w:r>
              <w:rPr>
                <w:spacing w:val="-2"/>
                <w:sz w:val="20"/>
              </w:rPr>
              <w:t>single</w:t>
            </w:r>
            <w:r>
              <w:rPr>
                <w:spacing w:val="-6"/>
                <w:sz w:val="20"/>
              </w:rPr>
              <w:t> </w:t>
            </w:r>
            <w:r>
              <w:rPr>
                <w:spacing w:val="-2"/>
                <w:sz w:val="20"/>
              </w:rPr>
              <w:t>agent</w:t>
            </w:r>
            <w:r>
              <w:rPr>
                <w:spacing w:val="-6"/>
                <w:sz w:val="20"/>
              </w:rPr>
              <w:t> </w:t>
            </w:r>
            <w:r>
              <w:rPr>
                <w:spacing w:val="-2"/>
                <w:sz w:val="20"/>
              </w:rPr>
              <w:t>post-allotransplant</w:t>
            </w:r>
            <w:r>
              <w:rPr>
                <w:spacing w:val="-6"/>
                <w:sz w:val="20"/>
              </w:rPr>
              <w:t> </w:t>
            </w:r>
            <w:r>
              <w:rPr>
                <w:spacing w:val="-2"/>
                <w:sz w:val="20"/>
              </w:rPr>
              <w:t>relapse</w:t>
            </w:r>
            <w:r>
              <w:rPr>
                <w:spacing w:val="-6"/>
                <w:sz w:val="20"/>
              </w:rPr>
              <w:t> </w:t>
            </w:r>
            <w:r>
              <w:rPr>
                <w:spacing w:val="-2"/>
                <w:sz w:val="20"/>
              </w:rPr>
              <w:t>remains</w:t>
            </w:r>
            <w:r>
              <w:rPr>
                <w:spacing w:val="-6"/>
                <w:sz w:val="20"/>
              </w:rPr>
              <w:t> </w:t>
            </w:r>
            <w:r>
              <w:rPr>
                <w:spacing w:val="-2"/>
                <w:sz w:val="20"/>
              </w:rPr>
              <w:t>to</w:t>
            </w:r>
            <w:r>
              <w:rPr>
                <w:spacing w:val="-5"/>
                <w:sz w:val="20"/>
              </w:rPr>
              <w:t> be</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pacing w:val="-2"/>
                <w:sz w:val="20"/>
              </w:rPr>
              <w:t>demonstrated.-</w:t>
            </w:r>
            <w:r>
              <w:rPr>
                <w:spacing w:val="-5"/>
                <w:sz w:val="20"/>
              </w:rPr>
              <w:t> </w:t>
            </w:r>
            <w:r>
              <w:rPr>
                <w:spacing w:val="-2"/>
                <w:sz w:val="20"/>
              </w:rPr>
              <w:t>Crenolanib:</w:t>
            </w:r>
            <w:r>
              <w:rPr>
                <w:spacing w:val="-5"/>
                <w:sz w:val="20"/>
              </w:rPr>
              <w:t> </w:t>
            </w:r>
            <w:r>
              <w:rPr>
                <w:spacing w:val="-2"/>
                <w:sz w:val="20"/>
              </w:rPr>
              <w:t>Improvement</w:t>
            </w:r>
            <w:r>
              <w:rPr>
                <w:spacing w:val="-5"/>
                <w:sz w:val="20"/>
              </w:rPr>
              <w:t> </w:t>
            </w:r>
            <w:r>
              <w:rPr>
                <w:spacing w:val="-2"/>
                <w:sz w:val="20"/>
              </w:rPr>
              <w:t>over</w:t>
            </w:r>
            <w:r>
              <w:rPr>
                <w:spacing w:val="-5"/>
                <w:sz w:val="20"/>
              </w:rPr>
              <w:t> </w:t>
            </w:r>
            <w:r>
              <w:rPr>
                <w:spacing w:val="-2"/>
                <w:sz w:val="20"/>
              </w:rPr>
              <w:t>other</w:t>
            </w:r>
            <w:r>
              <w:rPr>
                <w:spacing w:val="-5"/>
                <w:sz w:val="20"/>
              </w:rPr>
              <w:t> </w:t>
            </w:r>
            <w:r>
              <w:rPr>
                <w:spacing w:val="-2"/>
                <w:sz w:val="20"/>
              </w:rPr>
              <w:t>treatments</w:t>
            </w:r>
            <w:r>
              <w:rPr>
                <w:spacing w:val="-5"/>
                <w:sz w:val="20"/>
              </w:rPr>
              <w:t> not</w:t>
            </w:r>
          </w:p>
        </w:tc>
        <w:tc>
          <w:tcPr>
            <w:tcW w:w="1256" w:type="dxa"/>
            <w:tcBorders>
              <w:top w:val="nil"/>
              <w:bottom w:val="nil"/>
            </w:tcBorders>
          </w:tcPr>
          <w:p>
            <w:pPr>
              <w:pStyle w:val="TableParagraph"/>
              <w:rPr>
                <w:rFonts w:ascii="Times New Roman"/>
                <w:sz w:val="16"/>
              </w:rPr>
            </w:pPr>
          </w:p>
        </w:tc>
      </w:tr>
      <w:tr>
        <w:trPr>
          <w:trHeight w:val="303" w:hRule="atLeast"/>
        </w:trPr>
        <w:tc>
          <w:tcPr>
            <w:tcW w:w="1852" w:type="dxa"/>
            <w:tcBorders>
              <w:top w:val="nil"/>
            </w:tcBorders>
          </w:tcPr>
          <w:p>
            <w:pPr>
              <w:pStyle w:val="TableParagraph"/>
              <w:rPr>
                <w:rFonts w:ascii="Times New Roman"/>
                <w:sz w:val="18"/>
              </w:rPr>
            </w:pPr>
          </w:p>
        </w:tc>
        <w:tc>
          <w:tcPr>
            <w:tcW w:w="5890" w:type="dxa"/>
            <w:tcBorders>
              <w:top w:val="nil"/>
            </w:tcBorders>
          </w:tcPr>
          <w:p>
            <w:pPr>
              <w:pStyle w:val="TableParagraph"/>
              <w:spacing w:line="219" w:lineRule="exact"/>
              <w:ind w:left="1"/>
              <w:jc w:val="center"/>
              <w:rPr>
                <w:sz w:val="20"/>
              </w:rPr>
            </w:pPr>
            <w:r>
              <w:rPr>
                <w:sz w:val="20"/>
              </w:rPr>
              <w:t>known;</w:t>
            </w:r>
            <w:r>
              <w:rPr>
                <w:spacing w:val="-11"/>
                <w:sz w:val="20"/>
              </w:rPr>
              <w:t> </w:t>
            </w:r>
            <w:r>
              <w:rPr>
                <w:sz w:val="20"/>
              </w:rPr>
              <w:t>phase</w:t>
            </w:r>
            <w:r>
              <w:rPr>
                <w:spacing w:val="-10"/>
                <w:sz w:val="20"/>
              </w:rPr>
              <w:t> </w:t>
            </w:r>
            <w:r>
              <w:rPr>
                <w:sz w:val="20"/>
              </w:rPr>
              <w:t>3</w:t>
            </w:r>
            <w:r>
              <w:rPr>
                <w:spacing w:val="-10"/>
                <w:sz w:val="20"/>
              </w:rPr>
              <w:t> </w:t>
            </w:r>
            <w:r>
              <w:rPr>
                <w:sz w:val="20"/>
              </w:rPr>
              <w:t>trial</w:t>
            </w:r>
            <w:r>
              <w:rPr>
                <w:spacing w:val="-11"/>
                <w:sz w:val="20"/>
              </w:rPr>
              <w:t> </w:t>
            </w:r>
            <w:r>
              <w:rPr>
                <w:spacing w:val="-2"/>
                <w:sz w:val="20"/>
              </w:rPr>
              <w:t>terminated.</w:t>
            </w:r>
          </w:p>
        </w:tc>
        <w:tc>
          <w:tcPr>
            <w:tcW w:w="1256" w:type="dxa"/>
            <w:tcBorders>
              <w:top w:val="nil"/>
            </w:tcBorders>
          </w:tcPr>
          <w:p>
            <w:pPr>
              <w:pStyle w:val="TableParagraph"/>
              <w:rPr>
                <w:rFonts w:ascii="Times New Roman"/>
                <w:sz w:val="18"/>
              </w:rPr>
            </w:pPr>
          </w:p>
        </w:tc>
      </w:tr>
      <w:tr>
        <w:trPr>
          <w:trHeight w:val="324" w:hRule="atLeast"/>
        </w:trPr>
        <w:tc>
          <w:tcPr>
            <w:tcW w:w="1852" w:type="dxa"/>
            <w:tcBorders>
              <w:bottom w:val="nil"/>
            </w:tcBorders>
          </w:tcPr>
          <w:p>
            <w:pPr>
              <w:pStyle w:val="TableParagraph"/>
              <w:rPr>
                <w:rFonts w:ascii="Times New Roman"/>
                <w:sz w:val="18"/>
              </w:rPr>
            </w:pPr>
          </w:p>
        </w:tc>
        <w:tc>
          <w:tcPr>
            <w:tcW w:w="5890" w:type="dxa"/>
            <w:tcBorders>
              <w:bottom w:val="nil"/>
            </w:tcBorders>
          </w:tcPr>
          <w:p>
            <w:pPr>
              <w:pStyle w:val="TableParagraph"/>
              <w:spacing w:before="59"/>
              <w:ind w:left="1"/>
              <w:jc w:val="center"/>
              <w:rPr>
                <w:sz w:val="20"/>
              </w:rPr>
            </w:pPr>
            <w:r>
              <w:rPr>
                <w:sz w:val="20"/>
              </w:rPr>
              <w:t>-</w:t>
            </w:r>
            <w:r>
              <w:rPr>
                <w:spacing w:val="-11"/>
                <w:sz w:val="20"/>
              </w:rPr>
              <w:t> </w:t>
            </w:r>
            <w:r>
              <w:rPr>
                <w:sz w:val="20"/>
              </w:rPr>
              <w:t>Ipilimumab</w:t>
            </w:r>
            <w:r>
              <w:rPr>
                <w:spacing w:val="-11"/>
                <w:sz w:val="20"/>
              </w:rPr>
              <w:t> </w:t>
            </w:r>
            <w:r>
              <w:rPr>
                <w:sz w:val="20"/>
              </w:rPr>
              <w:t>and</w:t>
            </w:r>
            <w:r>
              <w:rPr>
                <w:spacing w:val="-10"/>
                <w:sz w:val="20"/>
              </w:rPr>
              <w:t> </w:t>
            </w:r>
            <w:r>
              <w:rPr>
                <w:sz w:val="20"/>
              </w:rPr>
              <w:t>Nivolumab:</w:t>
            </w:r>
            <w:r>
              <w:rPr>
                <w:spacing w:val="-11"/>
                <w:sz w:val="20"/>
              </w:rPr>
              <w:t> </w:t>
            </w:r>
            <w:r>
              <w:rPr>
                <w:sz w:val="20"/>
              </w:rPr>
              <w:t>Adverse</w:t>
            </w:r>
            <w:r>
              <w:rPr>
                <w:spacing w:val="-10"/>
                <w:sz w:val="20"/>
              </w:rPr>
              <w:t> </w:t>
            </w:r>
            <w:r>
              <w:rPr>
                <w:sz w:val="20"/>
              </w:rPr>
              <w:t>events</w:t>
            </w:r>
            <w:r>
              <w:rPr>
                <w:spacing w:val="-11"/>
                <w:sz w:val="20"/>
              </w:rPr>
              <w:t> </w:t>
            </w:r>
            <w:r>
              <w:rPr>
                <w:sz w:val="20"/>
              </w:rPr>
              <w:t>expected;</w:t>
            </w:r>
            <w:r>
              <w:rPr>
                <w:spacing w:val="-10"/>
                <w:sz w:val="20"/>
              </w:rPr>
              <w:t> </w:t>
            </w:r>
            <w:r>
              <w:rPr>
                <w:sz w:val="20"/>
              </w:rPr>
              <w:t>need</w:t>
            </w:r>
            <w:r>
              <w:rPr>
                <w:spacing w:val="-11"/>
                <w:sz w:val="20"/>
              </w:rPr>
              <w:t> </w:t>
            </w:r>
            <w:r>
              <w:rPr>
                <w:spacing w:val="-2"/>
                <w:sz w:val="20"/>
              </w:rPr>
              <w:t>strategies</w:t>
            </w:r>
          </w:p>
        </w:tc>
        <w:tc>
          <w:tcPr>
            <w:tcW w:w="1256" w:type="dxa"/>
            <w:tcBorders>
              <w:bottom w:val="nil"/>
            </w:tcBorders>
          </w:tcPr>
          <w:p>
            <w:pPr>
              <w:pStyle w:val="TableParagraph"/>
              <w:rPr>
                <w:rFonts w:ascii="Times New Roman"/>
                <w:sz w:val="18"/>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to</w:t>
            </w:r>
            <w:r>
              <w:rPr>
                <w:spacing w:val="-5"/>
                <w:sz w:val="20"/>
              </w:rPr>
              <w:t> </w:t>
            </w:r>
            <w:r>
              <w:rPr>
                <w:sz w:val="20"/>
              </w:rPr>
              <w:t>reduce</w:t>
            </w:r>
            <w:r>
              <w:rPr>
                <w:spacing w:val="-4"/>
                <w:sz w:val="20"/>
              </w:rPr>
              <w:t> </w:t>
            </w:r>
            <w:r>
              <w:rPr>
                <w:sz w:val="20"/>
              </w:rPr>
              <w:t>toxicity</w:t>
            </w:r>
            <w:r>
              <w:rPr>
                <w:spacing w:val="-5"/>
                <w:sz w:val="20"/>
              </w:rPr>
              <w:t> </w:t>
            </w:r>
            <w:r>
              <w:rPr>
                <w:sz w:val="20"/>
              </w:rPr>
              <w:t>while</w:t>
            </w:r>
            <w:r>
              <w:rPr>
                <w:spacing w:val="-4"/>
                <w:sz w:val="20"/>
              </w:rPr>
              <w:t> </w:t>
            </w:r>
            <w:r>
              <w:rPr>
                <w:sz w:val="20"/>
              </w:rPr>
              <w:t>maximizing</w:t>
            </w:r>
            <w:r>
              <w:rPr>
                <w:spacing w:val="-5"/>
                <w:sz w:val="20"/>
              </w:rPr>
              <w:t> </w:t>
            </w:r>
            <w:r>
              <w:rPr>
                <w:sz w:val="20"/>
              </w:rPr>
              <w:t>efficacy.-</w:t>
            </w:r>
            <w:r>
              <w:rPr>
                <w:spacing w:val="-4"/>
                <w:sz w:val="20"/>
              </w:rPr>
              <w:t> </w:t>
            </w:r>
            <w:r>
              <w:rPr>
                <w:sz w:val="20"/>
              </w:rPr>
              <w:t>Gemtuzumab:</w:t>
            </w:r>
            <w:r>
              <w:rPr>
                <w:spacing w:val="-4"/>
                <w:sz w:val="20"/>
              </w:rPr>
              <w:t> Safe</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profile,</w:t>
            </w:r>
            <w:r>
              <w:rPr>
                <w:spacing w:val="-3"/>
                <w:sz w:val="20"/>
              </w:rPr>
              <w:t> </w:t>
            </w:r>
            <w:r>
              <w:rPr>
                <w:sz w:val="20"/>
              </w:rPr>
              <w:t>another</w:t>
            </w:r>
            <w:r>
              <w:rPr>
                <w:spacing w:val="-3"/>
                <w:sz w:val="20"/>
              </w:rPr>
              <w:t> </w:t>
            </w:r>
            <w:r>
              <w:rPr>
                <w:sz w:val="20"/>
              </w:rPr>
              <w:t>option</w:t>
            </w:r>
            <w:r>
              <w:rPr>
                <w:spacing w:val="-3"/>
                <w:sz w:val="20"/>
              </w:rPr>
              <w:t> </w:t>
            </w:r>
            <w:r>
              <w:rPr>
                <w:sz w:val="20"/>
              </w:rPr>
              <w:t>for</w:t>
            </w:r>
            <w:r>
              <w:rPr>
                <w:spacing w:val="-3"/>
                <w:sz w:val="20"/>
              </w:rPr>
              <w:t> </w:t>
            </w:r>
            <w:r>
              <w:rPr>
                <w:sz w:val="20"/>
              </w:rPr>
              <w:t>post-allo-HCT</w:t>
            </w:r>
            <w:r>
              <w:rPr>
                <w:spacing w:val="-3"/>
                <w:sz w:val="20"/>
              </w:rPr>
              <w:t> </w:t>
            </w:r>
            <w:r>
              <w:rPr>
                <w:sz w:val="20"/>
              </w:rPr>
              <w:t>relapse.-</w:t>
            </w:r>
            <w:r>
              <w:rPr>
                <w:spacing w:val="-3"/>
                <w:sz w:val="20"/>
              </w:rPr>
              <w:t> </w:t>
            </w:r>
            <w:r>
              <w:rPr>
                <w:sz w:val="20"/>
              </w:rPr>
              <w:t>Flotetuzumab:</w:t>
            </w:r>
            <w:r>
              <w:rPr>
                <w:spacing w:val="-3"/>
                <w:sz w:val="20"/>
              </w:rPr>
              <w:t> </w:t>
            </w:r>
            <w:r>
              <w:rPr>
                <w:spacing w:val="-2"/>
                <w:sz w:val="20"/>
              </w:rPr>
              <w:t>Early</w:t>
            </w:r>
          </w:p>
        </w:tc>
        <w:tc>
          <w:tcPr>
            <w:tcW w:w="1256" w:type="dxa"/>
            <w:tcBorders>
              <w:top w:val="nil"/>
              <w:bottom w:val="nil"/>
            </w:tcBorders>
          </w:tcPr>
          <w:p>
            <w:pPr>
              <w:pStyle w:val="TableParagraph"/>
              <w:rPr>
                <w:rFonts w:ascii="Times New Roman"/>
                <w:sz w:val="16"/>
              </w:rPr>
            </w:pPr>
          </w:p>
        </w:tc>
      </w:tr>
      <w:tr>
        <w:trPr>
          <w:trHeight w:val="479" w:hRule="atLeast"/>
        </w:trPr>
        <w:tc>
          <w:tcPr>
            <w:tcW w:w="1852" w:type="dxa"/>
            <w:tcBorders>
              <w:top w:val="nil"/>
              <w:bottom w:val="nil"/>
            </w:tcBorders>
          </w:tcPr>
          <w:p>
            <w:pPr>
              <w:pStyle w:val="TableParagraph"/>
              <w:spacing w:before="95"/>
              <w:ind w:left="2"/>
              <w:jc w:val="center"/>
              <w:rPr>
                <w:sz w:val="20"/>
              </w:rPr>
            </w:pPr>
            <w:r>
              <w:rPr>
                <w:spacing w:val="-2"/>
                <w:sz w:val="20"/>
              </w:rPr>
              <w:t>Immunotherapy</w:t>
            </w:r>
          </w:p>
        </w:tc>
        <w:tc>
          <w:tcPr>
            <w:tcW w:w="5890" w:type="dxa"/>
            <w:tcBorders>
              <w:top w:val="nil"/>
              <w:bottom w:val="nil"/>
            </w:tcBorders>
          </w:tcPr>
          <w:p>
            <w:pPr>
              <w:pStyle w:val="TableParagraph"/>
              <w:spacing w:line="217" w:lineRule="exact"/>
              <w:ind w:left="277"/>
              <w:rPr>
                <w:sz w:val="20"/>
              </w:rPr>
            </w:pPr>
            <w:r>
              <w:rPr>
                <w:sz w:val="20"/>
              </w:rPr>
              <w:t>results</w:t>
            </w:r>
            <w:r>
              <w:rPr>
                <w:spacing w:val="-5"/>
                <w:sz w:val="20"/>
              </w:rPr>
              <w:t> </w:t>
            </w:r>
            <w:r>
              <w:rPr>
                <w:sz w:val="20"/>
              </w:rPr>
              <w:t>encouraging;</w:t>
            </w:r>
            <w:r>
              <w:rPr>
                <w:spacing w:val="-5"/>
                <w:sz w:val="20"/>
              </w:rPr>
              <w:t> </w:t>
            </w:r>
            <w:r>
              <w:rPr>
                <w:sz w:val="20"/>
              </w:rPr>
              <w:t>further</w:t>
            </w:r>
            <w:r>
              <w:rPr>
                <w:spacing w:val="-5"/>
                <w:sz w:val="20"/>
              </w:rPr>
              <w:t> </w:t>
            </w:r>
            <w:r>
              <w:rPr>
                <w:sz w:val="20"/>
              </w:rPr>
              <w:t>investigations</w:t>
            </w:r>
            <w:r>
              <w:rPr>
                <w:spacing w:val="-5"/>
                <w:sz w:val="20"/>
              </w:rPr>
              <w:t> </w:t>
            </w:r>
            <w:r>
              <w:rPr>
                <w:sz w:val="20"/>
              </w:rPr>
              <w:t>needed.-</w:t>
            </w:r>
            <w:r>
              <w:rPr>
                <w:spacing w:val="-5"/>
                <w:sz w:val="20"/>
              </w:rPr>
              <w:t> </w:t>
            </w:r>
            <w:r>
              <w:rPr>
                <w:sz w:val="20"/>
              </w:rPr>
              <w:t>CAR</w:t>
            </w:r>
            <w:r>
              <w:rPr>
                <w:spacing w:val="-4"/>
                <w:sz w:val="20"/>
              </w:rPr>
              <w:t> </w:t>
            </w:r>
            <w:r>
              <w:rPr>
                <w:sz w:val="20"/>
              </w:rPr>
              <w:t>T:</w:t>
            </w:r>
            <w:r>
              <w:rPr>
                <w:spacing w:val="-5"/>
                <w:sz w:val="20"/>
              </w:rPr>
              <w:t> </w:t>
            </w:r>
            <w:r>
              <w:rPr>
                <w:spacing w:val="-2"/>
                <w:sz w:val="20"/>
              </w:rPr>
              <w:t>Shows</w:t>
            </w:r>
          </w:p>
          <w:p>
            <w:pPr>
              <w:pStyle w:val="TableParagraph"/>
              <w:spacing w:line="242" w:lineRule="exact"/>
              <w:ind w:left="291"/>
              <w:rPr>
                <w:sz w:val="20"/>
              </w:rPr>
            </w:pPr>
            <w:r>
              <w:rPr>
                <w:sz w:val="20"/>
              </w:rPr>
              <w:t>promise,</w:t>
            </w:r>
            <w:r>
              <w:rPr>
                <w:spacing w:val="-9"/>
                <w:sz w:val="20"/>
              </w:rPr>
              <w:t> </w:t>
            </w:r>
            <w:r>
              <w:rPr>
                <w:sz w:val="20"/>
              </w:rPr>
              <w:t>revolutionary</w:t>
            </w:r>
            <w:r>
              <w:rPr>
                <w:spacing w:val="-8"/>
                <w:sz w:val="20"/>
              </w:rPr>
              <w:t> </w:t>
            </w:r>
            <w:r>
              <w:rPr>
                <w:sz w:val="20"/>
              </w:rPr>
              <w:t>in</w:t>
            </w:r>
            <w:r>
              <w:rPr>
                <w:spacing w:val="-8"/>
                <w:sz w:val="20"/>
              </w:rPr>
              <w:t> </w:t>
            </w:r>
            <w:r>
              <w:rPr>
                <w:sz w:val="20"/>
              </w:rPr>
              <w:t>ALL</w:t>
            </w:r>
            <w:r>
              <w:rPr>
                <w:spacing w:val="-8"/>
                <w:sz w:val="20"/>
              </w:rPr>
              <w:t> </w:t>
            </w:r>
            <w:r>
              <w:rPr>
                <w:sz w:val="20"/>
              </w:rPr>
              <w:t>treatment,</w:t>
            </w:r>
            <w:r>
              <w:rPr>
                <w:spacing w:val="-8"/>
                <w:sz w:val="20"/>
              </w:rPr>
              <w:t> </w:t>
            </w:r>
            <w:r>
              <w:rPr>
                <w:sz w:val="20"/>
              </w:rPr>
              <w:t>needs</w:t>
            </w:r>
            <w:r>
              <w:rPr>
                <w:spacing w:val="-8"/>
                <w:sz w:val="20"/>
              </w:rPr>
              <w:t> </w:t>
            </w:r>
            <w:r>
              <w:rPr>
                <w:sz w:val="20"/>
              </w:rPr>
              <w:t>more</w:t>
            </w:r>
            <w:r>
              <w:rPr>
                <w:spacing w:val="-8"/>
                <w:sz w:val="20"/>
              </w:rPr>
              <w:t> </w:t>
            </w:r>
            <w:r>
              <w:rPr>
                <w:sz w:val="20"/>
              </w:rPr>
              <w:t>studies</w:t>
            </w:r>
            <w:r>
              <w:rPr>
                <w:spacing w:val="-8"/>
                <w:sz w:val="20"/>
              </w:rPr>
              <w:t> </w:t>
            </w:r>
            <w:r>
              <w:rPr>
                <w:spacing w:val="-4"/>
                <w:sz w:val="20"/>
              </w:rPr>
              <w:t>with</w:t>
            </w:r>
          </w:p>
        </w:tc>
        <w:tc>
          <w:tcPr>
            <w:tcW w:w="1256" w:type="dxa"/>
            <w:tcBorders>
              <w:top w:val="nil"/>
              <w:bottom w:val="nil"/>
            </w:tcBorders>
          </w:tcPr>
          <w:p>
            <w:pPr>
              <w:pStyle w:val="TableParagraph"/>
              <w:spacing w:line="217" w:lineRule="exact"/>
              <w:ind w:left="166"/>
              <w:rPr>
                <w:sz w:val="20"/>
              </w:rPr>
            </w:pPr>
            <w:r>
              <w:rPr>
                <w:sz w:val="20"/>
              </w:rPr>
              <w:t>-</w:t>
            </w:r>
            <w:r>
              <w:rPr>
                <w:spacing w:val="-7"/>
                <w:sz w:val="20"/>
              </w:rPr>
              <w:t> </w:t>
            </w:r>
            <w:r>
              <w:rPr>
                <w:sz w:val="20"/>
              </w:rPr>
              <w:t>26,</w:t>
            </w:r>
            <w:r>
              <w:rPr>
                <w:spacing w:val="-7"/>
                <w:sz w:val="20"/>
              </w:rPr>
              <w:t> </w:t>
            </w:r>
            <w:r>
              <w:rPr>
                <w:sz w:val="20"/>
              </w:rPr>
              <w:t>27,</w:t>
            </w:r>
            <w:r>
              <w:rPr>
                <w:spacing w:val="-7"/>
                <w:sz w:val="20"/>
              </w:rPr>
              <w:t> </w:t>
            </w:r>
            <w:r>
              <w:rPr>
                <w:spacing w:val="-5"/>
                <w:sz w:val="20"/>
              </w:rPr>
              <w:t>28,</w:t>
            </w:r>
          </w:p>
          <w:p>
            <w:pPr>
              <w:pStyle w:val="TableParagraph"/>
              <w:spacing w:line="242" w:lineRule="exact"/>
              <w:ind w:left="105"/>
              <w:rPr>
                <w:sz w:val="20"/>
              </w:rPr>
            </w:pPr>
            <w:r>
              <w:rPr>
                <w:spacing w:val="-2"/>
                <w:sz w:val="20"/>
              </w:rPr>
              <w:t>41,</w:t>
            </w:r>
            <w:r>
              <w:rPr>
                <w:spacing w:val="-10"/>
                <w:sz w:val="20"/>
              </w:rPr>
              <w:t> </w:t>
            </w:r>
            <w:r>
              <w:rPr>
                <w:spacing w:val="-2"/>
                <w:sz w:val="20"/>
              </w:rPr>
              <w:t>34,</w:t>
            </w:r>
            <w:r>
              <w:rPr>
                <w:spacing w:val="-9"/>
                <w:sz w:val="20"/>
              </w:rPr>
              <w:t> </w:t>
            </w:r>
            <w:r>
              <w:rPr>
                <w:spacing w:val="-2"/>
                <w:sz w:val="20"/>
              </w:rPr>
              <w:t>37,</w:t>
            </w:r>
            <w:r>
              <w:rPr>
                <w:spacing w:val="-9"/>
                <w:sz w:val="20"/>
              </w:rPr>
              <w:t> </w:t>
            </w:r>
            <w:r>
              <w:rPr>
                <w:spacing w:val="-5"/>
                <w:sz w:val="20"/>
              </w:rPr>
              <w:t>45</w:t>
            </w: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larger</w:t>
            </w:r>
            <w:r>
              <w:rPr>
                <w:spacing w:val="-9"/>
                <w:sz w:val="20"/>
              </w:rPr>
              <w:t> </w:t>
            </w:r>
            <w:r>
              <w:rPr>
                <w:sz w:val="20"/>
              </w:rPr>
              <w:t>populations.-</w:t>
            </w:r>
            <w:r>
              <w:rPr>
                <w:spacing w:val="-9"/>
                <w:sz w:val="20"/>
              </w:rPr>
              <w:t> </w:t>
            </w:r>
            <w:r>
              <w:rPr>
                <w:sz w:val="20"/>
              </w:rPr>
              <w:t>Orca-T:</w:t>
            </w:r>
            <w:r>
              <w:rPr>
                <w:spacing w:val="-8"/>
                <w:sz w:val="20"/>
              </w:rPr>
              <w:t> </w:t>
            </w:r>
            <w:r>
              <w:rPr>
                <w:sz w:val="20"/>
              </w:rPr>
              <w:t>81%</w:t>
            </w:r>
            <w:r>
              <w:rPr>
                <w:spacing w:val="-9"/>
                <w:sz w:val="20"/>
              </w:rPr>
              <w:t> </w:t>
            </w:r>
            <w:r>
              <w:rPr>
                <w:sz w:val="20"/>
              </w:rPr>
              <w:t>relapse-free</w:t>
            </w:r>
            <w:r>
              <w:rPr>
                <w:spacing w:val="-8"/>
                <w:sz w:val="20"/>
              </w:rPr>
              <w:t> </w:t>
            </w:r>
            <w:r>
              <w:rPr>
                <w:sz w:val="20"/>
              </w:rPr>
              <w:t>survival</w:t>
            </w:r>
            <w:r>
              <w:rPr>
                <w:spacing w:val="-9"/>
                <w:sz w:val="20"/>
              </w:rPr>
              <w:t> </w:t>
            </w:r>
            <w:r>
              <w:rPr>
                <w:sz w:val="20"/>
              </w:rPr>
              <w:t>at</w:t>
            </w:r>
            <w:r>
              <w:rPr>
                <w:spacing w:val="-8"/>
                <w:sz w:val="20"/>
              </w:rPr>
              <w:t> </w:t>
            </w:r>
            <w:r>
              <w:rPr>
                <w:sz w:val="20"/>
              </w:rPr>
              <w:t>1</w:t>
            </w:r>
            <w:r>
              <w:rPr>
                <w:spacing w:val="-9"/>
                <w:sz w:val="20"/>
              </w:rPr>
              <w:t> </w:t>
            </w:r>
            <w:r>
              <w:rPr>
                <w:sz w:val="20"/>
              </w:rPr>
              <w:t>year</w:t>
            </w:r>
            <w:r>
              <w:rPr>
                <w:spacing w:val="-8"/>
                <w:sz w:val="20"/>
              </w:rPr>
              <w:t> </w:t>
            </w:r>
            <w:r>
              <w:rPr>
                <w:sz w:val="20"/>
              </w:rPr>
              <w:t>and</w:t>
            </w:r>
            <w:r>
              <w:rPr>
                <w:spacing w:val="-9"/>
                <w:sz w:val="20"/>
              </w:rPr>
              <w:t> </w:t>
            </w:r>
            <w:r>
              <w:rPr>
                <w:spacing w:val="-5"/>
                <w:sz w:val="20"/>
              </w:rPr>
              <w:t>18</w:t>
            </w:r>
          </w:p>
        </w:tc>
        <w:tc>
          <w:tcPr>
            <w:tcW w:w="1256" w:type="dxa"/>
            <w:tcBorders>
              <w:top w:val="nil"/>
              <w:bottom w:val="nil"/>
            </w:tcBorders>
          </w:tcPr>
          <w:p>
            <w:pPr>
              <w:pStyle w:val="TableParagraph"/>
              <w:rPr>
                <w:rFonts w:ascii="Times New Roman"/>
                <w:sz w:val="16"/>
              </w:rPr>
            </w:pPr>
          </w:p>
        </w:tc>
      </w:tr>
      <w:tr>
        <w:trPr>
          <w:trHeight w:val="239" w:hRule="atLeast"/>
        </w:trPr>
        <w:tc>
          <w:tcPr>
            <w:tcW w:w="1852" w:type="dxa"/>
            <w:tcBorders>
              <w:top w:val="nil"/>
              <w:bottom w:val="nil"/>
            </w:tcBorders>
          </w:tcPr>
          <w:p>
            <w:pPr>
              <w:pStyle w:val="TableParagraph"/>
              <w:rPr>
                <w:rFonts w:ascii="Times New Roman"/>
                <w:sz w:val="16"/>
              </w:rPr>
            </w:pPr>
          </w:p>
        </w:tc>
        <w:tc>
          <w:tcPr>
            <w:tcW w:w="5890" w:type="dxa"/>
            <w:tcBorders>
              <w:top w:val="nil"/>
              <w:bottom w:val="nil"/>
            </w:tcBorders>
          </w:tcPr>
          <w:p>
            <w:pPr>
              <w:pStyle w:val="TableParagraph"/>
              <w:spacing w:line="219" w:lineRule="exact"/>
              <w:ind w:left="1"/>
              <w:jc w:val="center"/>
              <w:rPr>
                <w:sz w:val="20"/>
              </w:rPr>
            </w:pPr>
            <w:r>
              <w:rPr>
                <w:sz w:val="20"/>
              </w:rPr>
              <w:t>months</w:t>
            </w:r>
            <w:r>
              <w:rPr>
                <w:spacing w:val="-9"/>
                <w:sz w:val="20"/>
              </w:rPr>
              <w:t> </w:t>
            </w:r>
            <w:r>
              <w:rPr>
                <w:sz w:val="20"/>
              </w:rPr>
              <w:t>in</w:t>
            </w:r>
            <w:r>
              <w:rPr>
                <w:spacing w:val="-9"/>
                <w:sz w:val="20"/>
              </w:rPr>
              <w:t> </w:t>
            </w:r>
            <w:r>
              <w:rPr>
                <w:sz w:val="20"/>
              </w:rPr>
              <w:t>AML</w:t>
            </w:r>
            <w:r>
              <w:rPr>
                <w:spacing w:val="-9"/>
                <w:sz w:val="20"/>
              </w:rPr>
              <w:t> </w:t>
            </w:r>
            <w:r>
              <w:rPr>
                <w:sz w:val="20"/>
              </w:rPr>
              <w:t>patients;</w:t>
            </w:r>
            <w:r>
              <w:rPr>
                <w:spacing w:val="-9"/>
                <w:sz w:val="20"/>
              </w:rPr>
              <w:t> </w:t>
            </w:r>
            <w:r>
              <w:rPr>
                <w:sz w:val="20"/>
              </w:rPr>
              <w:t>low</w:t>
            </w:r>
            <w:r>
              <w:rPr>
                <w:spacing w:val="-8"/>
                <w:sz w:val="20"/>
              </w:rPr>
              <w:t> </w:t>
            </w:r>
            <w:r>
              <w:rPr>
                <w:sz w:val="20"/>
              </w:rPr>
              <w:t>rates</w:t>
            </w:r>
            <w:r>
              <w:rPr>
                <w:spacing w:val="-9"/>
                <w:sz w:val="20"/>
              </w:rPr>
              <w:t> </w:t>
            </w:r>
            <w:r>
              <w:rPr>
                <w:sz w:val="20"/>
              </w:rPr>
              <w:t>of</w:t>
            </w:r>
            <w:r>
              <w:rPr>
                <w:spacing w:val="-9"/>
                <w:sz w:val="20"/>
              </w:rPr>
              <w:t> </w:t>
            </w:r>
            <w:r>
              <w:rPr>
                <w:sz w:val="20"/>
              </w:rPr>
              <w:t>greater</w:t>
            </w:r>
            <w:r>
              <w:rPr>
                <w:spacing w:val="-9"/>
                <w:sz w:val="20"/>
              </w:rPr>
              <w:t> </w:t>
            </w:r>
            <w:r>
              <w:rPr>
                <w:sz w:val="20"/>
              </w:rPr>
              <w:t>than</w:t>
            </w:r>
            <w:r>
              <w:rPr>
                <w:spacing w:val="-8"/>
                <w:sz w:val="20"/>
              </w:rPr>
              <w:t> </w:t>
            </w:r>
            <w:r>
              <w:rPr>
                <w:sz w:val="20"/>
              </w:rPr>
              <w:t>grade</w:t>
            </w:r>
            <w:r>
              <w:rPr>
                <w:spacing w:val="-9"/>
                <w:sz w:val="20"/>
              </w:rPr>
              <w:t> </w:t>
            </w:r>
            <w:r>
              <w:rPr>
                <w:sz w:val="20"/>
              </w:rPr>
              <w:t>3</w:t>
            </w:r>
            <w:r>
              <w:rPr>
                <w:spacing w:val="-9"/>
                <w:sz w:val="20"/>
              </w:rPr>
              <w:t> </w:t>
            </w:r>
            <w:r>
              <w:rPr>
                <w:spacing w:val="-4"/>
                <w:sz w:val="20"/>
              </w:rPr>
              <w:t>GVHD</w:t>
            </w:r>
          </w:p>
        </w:tc>
        <w:tc>
          <w:tcPr>
            <w:tcW w:w="1256" w:type="dxa"/>
            <w:tcBorders>
              <w:top w:val="nil"/>
              <w:bottom w:val="nil"/>
            </w:tcBorders>
          </w:tcPr>
          <w:p>
            <w:pPr>
              <w:pStyle w:val="TableParagraph"/>
              <w:rPr>
                <w:rFonts w:ascii="Times New Roman"/>
                <w:sz w:val="16"/>
              </w:rPr>
            </w:pPr>
          </w:p>
        </w:tc>
      </w:tr>
      <w:tr>
        <w:trPr>
          <w:trHeight w:val="303" w:hRule="atLeast"/>
        </w:trPr>
        <w:tc>
          <w:tcPr>
            <w:tcW w:w="1852" w:type="dxa"/>
            <w:tcBorders>
              <w:top w:val="nil"/>
            </w:tcBorders>
          </w:tcPr>
          <w:p>
            <w:pPr>
              <w:pStyle w:val="TableParagraph"/>
              <w:rPr>
                <w:rFonts w:ascii="Times New Roman"/>
                <w:sz w:val="18"/>
              </w:rPr>
            </w:pPr>
          </w:p>
        </w:tc>
        <w:tc>
          <w:tcPr>
            <w:tcW w:w="5890" w:type="dxa"/>
            <w:tcBorders>
              <w:top w:val="nil"/>
            </w:tcBorders>
          </w:tcPr>
          <w:p>
            <w:pPr>
              <w:pStyle w:val="TableParagraph"/>
              <w:spacing w:line="219" w:lineRule="exact"/>
              <w:ind w:left="2"/>
              <w:jc w:val="center"/>
              <w:rPr>
                <w:sz w:val="20"/>
              </w:rPr>
            </w:pPr>
            <w:r>
              <w:rPr>
                <w:spacing w:val="-2"/>
                <w:w w:val="105"/>
                <w:sz w:val="20"/>
              </w:rPr>
              <w:t>(5%).</w:t>
            </w:r>
          </w:p>
        </w:tc>
        <w:tc>
          <w:tcPr>
            <w:tcW w:w="1256" w:type="dxa"/>
            <w:tcBorders>
              <w:top w:val="nil"/>
            </w:tcBorders>
          </w:tcPr>
          <w:p>
            <w:pPr>
              <w:pStyle w:val="TableParagraph"/>
              <w:rPr>
                <w:rFonts w:ascii="Times New Roman"/>
                <w:sz w:val="18"/>
              </w:rPr>
            </w:pPr>
          </w:p>
        </w:tc>
      </w:tr>
    </w:tbl>
    <w:p>
      <w:pPr>
        <w:spacing w:after="0"/>
        <w:rPr>
          <w:rFonts w:ascii="Times New Roman"/>
          <w:sz w:val="18"/>
        </w:rPr>
        <w:sectPr>
          <w:pgSz w:w="11910" w:h="16840"/>
          <w:pgMar w:header="899" w:footer="1015" w:top="1120" w:bottom="1200" w:left="740" w:right="720"/>
        </w:sectPr>
      </w:pPr>
    </w:p>
    <w:p>
      <w:pPr>
        <w:pStyle w:val="BodyText"/>
        <w:spacing w:before="12"/>
        <w:rPr>
          <w:b/>
          <w:sz w:val="10"/>
        </w:rPr>
      </w:pPr>
    </w:p>
    <w:p>
      <w:pPr>
        <w:spacing w:after="0"/>
        <w:rPr>
          <w:sz w:val="10"/>
        </w:rPr>
        <w:sectPr>
          <w:pgSz w:w="11910" w:h="16840"/>
          <w:pgMar w:header="899" w:footer="1015" w:top="1120" w:bottom="1200" w:left="740" w:right="720"/>
        </w:sectPr>
      </w:pPr>
    </w:p>
    <w:p>
      <w:pPr>
        <w:pStyle w:val="Heading1"/>
        <w:spacing w:before="78"/>
      </w:pPr>
      <w:r>
        <w:rPr>
          <w:color w:val="01443D"/>
          <w:spacing w:val="-2"/>
        </w:rPr>
        <w:t>References</w:t>
      </w:r>
    </w:p>
    <w:p>
      <w:pPr>
        <w:pStyle w:val="BodyText"/>
        <w:spacing w:before="4"/>
        <w:rPr>
          <w:b/>
          <w:sz w:val="26"/>
        </w:rPr>
      </w:pPr>
    </w:p>
    <w:p>
      <w:pPr>
        <w:pStyle w:val="ListParagraph"/>
        <w:numPr>
          <w:ilvl w:val="0"/>
          <w:numId w:val="1"/>
        </w:numPr>
        <w:tabs>
          <w:tab w:pos="694" w:val="left" w:leader="none"/>
        </w:tabs>
        <w:spacing w:line="324" w:lineRule="auto" w:before="0" w:after="0"/>
        <w:ind w:left="110" w:right="41" w:firstLine="0"/>
        <w:jc w:val="both"/>
        <w:rPr>
          <w:sz w:val="19"/>
        </w:rPr>
      </w:pPr>
      <w:r>
        <w:rPr>
          <w:sz w:val="19"/>
        </w:rPr>
        <w:t>de Lima, Marcos et al. (2014) “Proceedings from the National Cancer Institute's Second International Workshop</w:t>
      </w:r>
      <w:r>
        <w:rPr>
          <w:spacing w:val="80"/>
          <w:w w:val="150"/>
          <w:sz w:val="19"/>
        </w:rPr>
        <w:t> </w:t>
      </w:r>
      <w:r>
        <w:rPr>
          <w:sz w:val="19"/>
        </w:rPr>
        <w:t>on the Biology, Prevention, and Treatment of Relapse After Hematopoietic Stem Cell Transplantation: part III. Preven-</w:t>
      </w:r>
      <w:r>
        <w:rPr>
          <w:spacing w:val="80"/>
          <w:sz w:val="19"/>
        </w:rPr>
        <w:t> </w:t>
      </w:r>
      <w:r>
        <w:rPr>
          <w:sz w:val="19"/>
        </w:rPr>
        <w:t>tion and treatment of relapse after allogeneic transplanta- tion.” Biology of blood and marrow transplantation : journal</w:t>
      </w:r>
      <w:r>
        <w:rPr>
          <w:spacing w:val="40"/>
          <w:sz w:val="19"/>
        </w:rPr>
        <w:t> </w:t>
      </w:r>
      <w:r>
        <w:rPr>
          <w:sz w:val="19"/>
        </w:rPr>
        <w:t>of the American Society for Blood and Marrow Transplanta- tion, 20: 4-13.</w:t>
      </w:r>
    </w:p>
    <w:p>
      <w:pPr>
        <w:pStyle w:val="ListParagraph"/>
        <w:numPr>
          <w:ilvl w:val="0"/>
          <w:numId w:val="1"/>
        </w:numPr>
        <w:tabs>
          <w:tab w:pos="639" w:val="left" w:leader="none"/>
        </w:tabs>
        <w:spacing w:line="324" w:lineRule="auto" w:before="231" w:after="0"/>
        <w:ind w:left="110" w:right="42" w:firstLine="0"/>
        <w:jc w:val="both"/>
        <w:rPr>
          <w:sz w:val="19"/>
        </w:rPr>
      </w:pPr>
      <w:r>
        <w:rPr>
          <w:sz w:val="19"/>
        </w:rPr>
        <w:t>Döhner, Hartmut et al. (2017) “Diagnosis and manage- ment of AML in adults: 2017 ELN recommendations from an international expert panel.” Blood, 129: 424-47.</w:t>
      </w:r>
    </w:p>
    <w:p>
      <w:pPr>
        <w:pStyle w:val="BodyText"/>
        <w:spacing w:before="4"/>
        <w:rPr>
          <w:sz w:val="19"/>
        </w:rPr>
      </w:pPr>
    </w:p>
    <w:p>
      <w:pPr>
        <w:pStyle w:val="ListParagraph"/>
        <w:numPr>
          <w:ilvl w:val="0"/>
          <w:numId w:val="1"/>
        </w:numPr>
        <w:tabs>
          <w:tab w:pos="725" w:val="left" w:leader="none"/>
        </w:tabs>
        <w:spacing w:line="324" w:lineRule="auto" w:before="1" w:after="0"/>
        <w:ind w:left="110" w:right="39" w:firstLine="0"/>
        <w:jc w:val="both"/>
        <w:rPr>
          <w:sz w:val="19"/>
        </w:rPr>
      </w:pPr>
      <w:r>
        <w:rPr>
          <w:sz w:val="19"/>
        </w:rPr>
        <w:t>Schmid, Christoph et al. (2018) “Outcome after re- lapse of myelodysplastic syndrome and secondary acute myeloid leukemia following allogeneic stem cell transplanta- tion: a retrospective registry analysis on 698 patients by the Chronic Malignancies Working Party of the European Socie-</w:t>
      </w:r>
      <w:r>
        <w:rPr>
          <w:spacing w:val="80"/>
          <w:w w:val="150"/>
          <w:sz w:val="19"/>
        </w:rPr>
        <w:t> </w:t>
      </w:r>
      <w:r>
        <w:rPr>
          <w:sz w:val="19"/>
        </w:rPr>
        <w:t>ty of Blood and Marrow Transplantation.” Haematologica,</w:t>
      </w:r>
      <w:r>
        <w:rPr>
          <w:spacing w:val="40"/>
          <w:sz w:val="19"/>
        </w:rPr>
        <w:t> </w:t>
      </w:r>
      <w:r>
        <w:rPr>
          <w:sz w:val="19"/>
        </w:rPr>
        <w:t>103: 237-45.</w:t>
      </w:r>
    </w:p>
    <w:p>
      <w:pPr>
        <w:pStyle w:val="BodyText"/>
        <w:rPr>
          <w:sz w:val="19"/>
        </w:rPr>
      </w:pPr>
    </w:p>
    <w:p>
      <w:pPr>
        <w:pStyle w:val="ListParagraph"/>
        <w:numPr>
          <w:ilvl w:val="0"/>
          <w:numId w:val="1"/>
        </w:numPr>
        <w:tabs>
          <w:tab w:pos="671" w:val="left" w:leader="none"/>
        </w:tabs>
        <w:spacing w:line="324" w:lineRule="auto" w:before="0" w:after="0"/>
        <w:ind w:left="110" w:right="39" w:firstLine="0"/>
        <w:jc w:val="both"/>
        <w:rPr>
          <w:sz w:val="19"/>
        </w:rPr>
      </w:pPr>
      <w:r>
        <w:rPr>
          <w:sz w:val="19"/>
        </w:rPr>
        <w:t>Bejanyan, Nelli et al. (2015) “Survival of patients with acute myeloid leukemia relapsing after allogeneic hematopoi- etic cell transplantation: a center for international blood and marrow</w:t>
      </w:r>
      <w:r>
        <w:rPr>
          <w:spacing w:val="-1"/>
          <w:sz w:val="19"/>
        </w:rPr>
        <w:t> </w:t>
      </w:r>
      <w:r>
        <w:rPr>
          <w:sz w:val="19"/>
        </w:rPr>
        <w:t>transplant</w:t>
      </w:r>
      <w:r>
        <w:rPr>
          <w:spacing w:val="-1"/>
          <w:sz w:val="19"/>
        </w:rPr>
        <w:t> </w:t>
      </w:r>
      <w:r>
        <w:rPr>
          <w:sz w:val="19"/>
        </w:rPr>
        <w:t>research</w:t>
      </w:r>
      <w:r>
        <w:rPr>
          <w:spacing w:val="-1"/>
          <w:sz w:val="19"/>
        </w:rPr>
        <w:t> </w:t>
      </w:r>
      <w:r>
        <w:rPr>
          <w:sz w:val="19"/>
        </w:rPr>
        <w:t>study.”</w:t>
      </w:r>
      <w:r>
        <w:rPr>
          <w:spacing w:val="-1"/>
          <w:sz w:val="19"/>
        </w:rPr>
        <w:t> </w:t>
      </w:r>
      <w:r>
        <w:rPr>
          <w:sz w:val="19"/>
        </w:rPr>
        <w:t>Biology</w:t>
      </w:r>
      <w:r>
        <w:rPr>
          <w:spacing w:val="-1"/>
          <w:sz w:val="19"/>
        </w:rPr>
        <w:t> </w:t>
      </w:r>
      <w:r>
        <w:rPr>
          <w:sz w:val="19"/>
        </w:rPr>
        <w:t>of</w:t>
      </w:r>
      <w:r>
        <w:rPr>
          <w:spacing w:val="-1"/>
          <w:sz w:val="19"/>
        </w:rPr>
        <w:t> </w:t>
      </w:r>
      <w:r>
        <w:rPr>
          <w:sz w:val="19"/>
        </w:rPr>
        <w:t>blood</w:t>
      </w:r>
      <w:r>
        <w:rPr>
          <w:spacing w:val="-1"/>
          <w:sz w:val="19"/>
        </w:rPr>
        <w:t> </w:t>
      </w:r>
      <w:r>
        <w:rPr>
          <w:sz w:val="19"/>
        </w:rPr>
        <w:t>and</w:t>
      </w:r>
      <w:r>
        <w:rPr>
          <w:spacing w:val="-1"/>
          <w:sz w:val="19"/>
        </w:rPr>
        <w:t> </w:t>
      </w:r>
      <w:r>
        <w:rPr>
          <w:sz w:val="19"/>
        </w:rPr>
        <w:t>mar- row transplantation: journal of the American Society for</w:t>
      </w:r>
      <w:r>
        <w:rPr>
          <w:spacing w:val="80"/>
          <w:sz w:val="19"/>
        </w:rPr>
        <w:t> </w:t>
      </w:r>
      <w:r>
        <w:rPr>
          <w:sz w:val="19"/>
        </w:rPr>
        <w:t>Blood and Marrow Transplantation, 21: 454-9.</w:t>
      </w:r>
    </w:p>
    <w:p>
      <w:pPr>
        <w:pStyle w:val="BodyText"/>
        <w:spacing w:before="1"/>
        <w:rPr>
          <w:sz w:val="19"/>
        </w:rPr>
      </w:pPr>
    </w:p>
    <w:p>
      <w:pPr>
        <w:pStyle w:val="ListParagraph"/>
        <w:numPr>
          <w:ilvl w:val="0"/>
          <w:numId w:val="1"/>
        </w:numPr>
        <w:tabs>
          <w:tab w:pos="667" w:val="left" w:leader="none"/>
        </w:tabs>
        <w:spacing w:line="324" w:lineRule="auto" w:before="0" w:after="0"/>
        <w:ind w:left="110" w:right="40" w:firstLine="0"/>
        <w:jc w:val="both"/>
        <w:rPr>
          <w:sz w:val="19"/>
        </w:rPr>
      </w:pPr>
      <w:r>
        <w:rPr>
          <w:sz w:val="19"/>
        </w:rPr>
        <w:t>Christopher, Matthew J et al. (2018) “Immune Escape of</w:t>
      </w:r>
      <w:r>
        <w:rPr>
          <w:spacing w:val="40"/>
          <w:sz w:val="19"/>
        </w:rPr>
        <w:t> </w:t>
      </w:r>
      <w:r>
        <w:rPr>
          <w:sz w:val="19"/>
        </w:rPr>
        <w:t>Relapsed</w:t>
      </w:r>
      <w:r>
        <w:rPr>
          <w:spacing w:val="40"/>
          <w:sz w:val="19"/>
        </w:rPr>
        <w:t> </w:t>
      </w:r>
      <w:r>
        <w:rPr>
          <w:sz w:val="19"/>
        </w:rPr>
        <w:t>AML</w:t>
      </w:r>
      <w:r>
        <w:rPr>
          <w:spacing w:val="40"/>
          <w:sz w:val="19"/>
        </w:rPr>
        <w:t> </w:t>
      </w:r>
      <w:r>
        <w:rPr>
          <w:sz w:val="19"/>
        </w:rPr>
        <w:t>Cells</w:t>
      </w:r>
      <w:r>
        <w:rPr>
          <w:spacing w:val="40"/>
          <w:sz w:val="19"/>
        </w:rPr>
        <w:t> </w:t>
      </w:r>
      <w:r>
        <w:rPr>
          <w:sz w:val="19"/>
        </w:rPr>
        <w:t>after</w:t>
      </w:r>
      <w:r>
        <w:rPr>
          <w:spacing w:val="40"/>
          <w:sz w:val="19"/>
        </w:rPr>
        <w:t> </w:t>
      </w:r>
      <w:r>
        <w:rPr>
          <w:sz w:val="19"/>
        </w:rPr>
        <w:t>Allogeneic</w:t>
      </w:r>
      <w:r>
        <w:rPr>
          <w:spacing w:val="40"/>
          <w:sz w:val="19"/>
        </w:rPr>
        <w:t> </w:t>
      </w:r>
      <w:r>
        <w:rPr>
          <w:sz w:val="19"/>
        </w:rPr>
        <w:t>Transplantation.” The New England journal of medicine, 379: 2330-41.</w:t>
      </w:r>
    </w:p>
    <w:p>
      <w:pPr>
        <w:pStyle w:val="BodyText"/>
        <w:spacing w:before="5"/>
        <w:rPr>
          <w:sz w:val="19"/>
        </w:rPr>
      </w:pPr>
    </w:p>
    <w:p>
      <w:pPr>
        <w:pStyle w:val="ListParagraph"/>
        <w:numPr>
          <w:ilvl w:val="0"/>
          <w:numId w:val="1"/>
        </w:numPr>
        <w:tabs>
          <w:tab w:pos="735" w:val="left" w:leader="none"/>
        </w:tabs>
        <w:spacing w:line="324" w:lineRule="auto" w:before="0" w:after="0"/>
        <w:ind w:left="110" w:right="41" w:firstLine="0"/>
        <w:jc w:val="both"/>
        <w:rPr>
          <w:sz w:val="19"/>
        </w:rPr>
      </w:pPr>
      <w:r>
        <w:rPr>
          <w:sz w:val="19"/>
        </w:rPr>
        <w:t>Toffalori, Cristina et al. (2019) “Immune signature drives leukemia escape and relapse after hematopoietic cell transplantation.” Nature medicine, 25: 603-11.</w:t>
      </w:r>
    </w:p>
    <w:p>
      <w:pPr>
        <w:pStyle w:val="BodyText"/>
        <w:spacing w:before="5"/>
        <w:rPr>
          <w:sz w:val="19"/>
        </w:rPr>
      </w:pPr>
    </w:p>
    <w:p>
      <w:pPr>
        <w:pStyle w:val="ListParagraph"/>
        <w:numPr>
          <w:ilvl w:val="0"/>
          <w:numId w:val="1"/>
        </w:numPr>
        <w:tabs>
          <w:tab w:pos="660" w:val="left" w:leader="none"/>
        </w:tabs>
        <w:spacing w:line="324" w:lineRule="auto" w:before="0" w:after="0"/>
        <w:ind w:left="110" w:right="43" w:firstLine="0"/>
        <w:jc w:val="both"/>
        <w:rPr>
          <w:sz w:val="19"/>
        </w:rPr>
      </w:pPr>
      <w:r>
        <w:rPr>
          <w:w w:val="105"/>
          <w:sz w:val="19"/>
        </w:rPr>
        <w:t>Ye, Yishan et al. (2022) “Optimization of Donor Lym- phocyte Infusion for AML Relapse After Allo-HCT in the Era of New Drugs and Cell Engineering.” Frontiers in oncology, 11: 790299.</w:t>
      </w:r>
    </w:p>
    <w:p>
      <w:pPr>
        <w:pStyle w:val="BodyText"/>
        <w:spacing w:before="3"/>
        <w:rPr>
          <w:sz w:val="19"/>
        </w:rPr>
      </w:pPr>
    </w:p>
    <w:p>
      <w:pPr>
        <w:pStyle w:val="ListParagraph"/>
        <w:numPr>
          <w:ilvl w:val="0"/>
          <w:numId w:val="1"/>
        </w:numPr>
        <w:tabs>
          <w:tab w:pos="700" w:val="left" w:leader="none"/>
        </w:tabs>
        <w:spacing w:line="324" w:lineRule="auto" w:before="0" w:after="0"/>
        <w:ind w:left="110" w:right="38" w:firstLine="0"/>
        <w:jc w:val="both"/>
        <w:rPr>
          <w:sz w:val="19"/>
        </w:rPr>
      </w:pPr>
      <w:r>
        <w:rPr>
          <w:sz w:val="19"/>
        </w:rPr>
        <w:t>Choi, Jaebok et al. (2010) “In vivo administration of hypomethylating agents mitigate graft-versus-host disease without</w:t>
      </w:r>
      <w:r>
        <w:rPr>
          <w:spacing w:val="80"/>
          <w:sz w:val="19"/>
        </w:rPr>
        <w:t> </w:t>
      </w:r>
      <w:r>
        <w:rPr>
          <w:sz w:val="19"/>
        </w:rPr>
        <w:t>sacrificing</w:t>
      </w:r>
      <w:r>
        <w:rPr>
          <w:spacing w:val="80"/>
          <w:sz w:val="19"/>
        </w:rPr>
        <w:t> </w:t>
      </w:r>
      <w:r>
        <w:rPr>
          <w:sz w:val="19"/>
        </w:rPr>
        <w:t>graft-versus-leukemia.”</w:t>
      </w:r>
      <w:r>
        <w:rPr>
          <w:spacing w:val="80"/>
          <w:sz w:val="19"/>
        </w:rPr>
        <w:t> </w:t>
      </w:r>
      <w:r>
        <w:rPr>
          <w:sz w:val="19"/>
        </w:rPr>
        <w:t>Blood,</w:t>
      </w:r>
      <w:r>
        <w:rPr>
          <w:spacing w:val="80"/>
          <w:sz w:val="19"/>
        </w:rPr>
        <w:t> </w:t>
      </w:r>
      <w:r>
        <w:rPr>
          <w:sz w:val="19"/>
        </w:rPr>
        <w:t>116: </w:t>
      </w:r>
      <w:r>
        <w:rPr>
          <w:spacing w:val="-2"/>
          <w:sz w:val="19"/>
        </w:rPr>
        <w:t>129-39.</w:t>
      </w:r>
    </w:p>
    <w:p>
      <w:pPr>
        <w:pStyle w:val="ListParagraph"/>
        <w:numPr>
          <w:ilvl w:val="0"/>
          <w:numId w:val="1"/>
        </w:numPr>
        <w:tabs>
          <w:tab w:pos="716" w:val="left" w:leader="none"/>
        </w:tabs>
        <w:spacing w:line="326" w:lineRule="auto" w:before="62" w:after="0"/>
        <w:ind w:left="110" w:right="126" w:firstLine="0"/>
        <w:jc w:val="both"/>
        <w:rPr>
          <w:sz w:val="19"/>
        </w:rPr>
      </w:pPr>
      <w:r>
        <w:rPr/>
        <w:br w:type="column"/>
      </w:r>
      <w:r>
        <w:rPr>
          <w:w w:val="105"/>
          <w:sz w:val="19"/>
        </w:rPr>
        <w:t>Ciotti, Giulia et al. (2022) “Hypomethylating Agen-</w:t>
      </w:r>
      <w:r>
        <w:rPr>
          <w:spacing w:val="40"/>
          <w:w w:val="105"/>
          <w:sz w:val="19"/>
        </w:rPr>
        <w:t> </w:t>
      </w:r>
      <w:r>
        <w:rPr>
          <w:sz w:val="19"/>
        </w:rPr>
        <w:t>t-Based Combination Therapies to Treat Post-Hematopoietic </w:t>
      </w:r>
      <w:r>
        <w:rPr>
          <w:w w:val="105"/>
          <w:sz w:val="19"/>
        </w:rPr>
        <w:t>Stem Cell Transplant Relapse of Acute Myeloid Leukemia.” Frontiers in oncology, 11: 810387.</w:t>
      </w:r>
    </w:p>
    <w:p>
      <w:pPr>
        <w:pStyle w:val="BodyText"/>
        <w:spacing w:before="5"/>
        <w:rPr>
          <w:sz w:val="19"/>
        </w:rPr>
      </w:pPr>
    </w:p>
    <w:p>
      <w:pPr>
        <w:pStyle w:val="ListParagraph"/>
        <w:numPr>
          <w:ilvl w:val="0"/>
          <w:numId w:val="1"/>
        </w:numPr>
        <w:tabs>
          <w:tab w:pos="768" w:val="left" w:leader="none"/>
        </w:tabs>
        <w:spacing w:line="326" w:lineRule="auto" w:before="0" w:after="0"/>
        <w:ind w:left="110" w:right="120" w:firstLine="0"/>
        <w:jc w:val="both"/>
        <w:rPr>
          <w:sz w:val="19"/>
        </w:rPr>
      </w:pPr>
      <w:r>
        <w:rPr>
          <w:w w:val="105"/>
          <w:sz w:val="19"/>
        </w:rPr>
        <w:t>Coral,</w:t>
      </w:r>
      <w:r>
        <w:rPr>
          <w:spacing w:val="-9"/>
          <w:w w:val="105"/>
          <w:sz w:val="19"/>
        </w:rPr>
        <w:t> </w:t>
      </w:r>
      <w:r>
        <w:rPr>
          <w:w w:val="105"/>
          <w:sz w:val="19"/>
        </w:rPr>
        <w:t>S</w:t>
      </w:r>
      <w:r>
        <w:rPr>
          <w:spacing w:val="-9"/>
          <w:w w:val="105"/>
          <w:sz w:val="19"/>
        </w:rPr>
        <w:t> </w:t>
      </w:r>
      <w:r>
        <w:rPr>
          <w:w w:val="105"/>
          <w:sz w:val="19"/>
        </w:rPr>
        <w:t>et</w:t>
      </w:r>
      <w:r>
        <w:rPr>
          <w:spacing w:val="-9"/>
          <w:w w:val="105"/>
          <w:sz w:val="19"/>
        </w:rPr>
        <w:t> </w:t>
      </w:r>
      <w:r>
        <w:rPr>
          <w:w w:val="105"/>
          <w:sz w:val="19"/>
        </w:rPr>
        <w:t>al.</w:t>
      </w:r>
      <w:r>
        <w:rPr>
          <w:spacing w:val="-9"/>
          <w:w w:val="105"/>
          <w:sz w:val="19"/>
        </w:rPr>
        <w:t> </w:t>
      </w:r>
      <w:r>
        <w:rPr>
          <w:w w:val="105"/>
          <w:sz w:val="19"/>
        </w:rPr>
        <w:t>(1999)</w:t>
      </w:r>
      <w:r>
        <w:rPr>
          <w:spacing w:val="-9"/>
          <w:w w:val="105"/>
          <w:sz w:val="19"/>
        </w:rPr>
        <w:t> </w:t>
      </w:r>
      <w:r>
        <w:rPr>
          <w:w w:val="105"/>
          <w:sz w:val="19"/>
        </w:rPr>
        <w:t>“Prolonged</w:t>
      </w:r>
      <w:r>
        <w:rPr>
          <w:spacing w:val="-9"/>
          <w:w w:val="105"/>
          <w:sz w:val="19"/>
        </w:rPr>
        <w:t> </w:t>
      </w:r>
      <w:r>
        <w:rPr>
          <w:w w:val="105"/>
          <w:sz w:val="19"/>
        </w:rPr>
        <w:t>upregulation</w:t>
      </w:r>
      <w:r>
        <w:rPr>
          <w:spacing w:val="-9"/>
          <w:w w:val="105"/>
          <w:sz w:val="19"/>
        </w:rPr>
        <w:t> </w:t>
      </w:r>
      <w:r>
        <w:rPr>
          <w:w w:val="105"/>
          <w:sz w:val="19"/>
        </w:rPr>
        <w:t>of</w:t>
      </w:r>
      <w:r>
        <w:rPr>
          <w:spacing w:val="-9"/>
          <w:w w:val="105"/>
          <w:sz w:val="19"/>
        </w:rPr>
        <w:t> </w:t>
      </w:r>
      <w:r>
        <w:rPr>
          <w:w w:val="105"/>
          <w:sz w:val="19"/>
        </w:rPr>
        <w:t>the expression</w:t>
      </w:r>
      <w:r>
        <w:rPr>
          <w:w w:val="105"/>
          <w:sz w:val="19"/>
        </w:rPr>
        <w:t> of</w:t>
      </w:r>
      <w:r>
        <w:rPr>
          <w:w w:val="105"/>
          <w:sz w:val="19"/>
        </w:rPr>
        <w:t> HLA</w:t>
      </w:r>
      <w:r>
        <w:rPr>
          <w:w w:val="105"/>
          <w:sz w:val="19"/>
        </w:rPr>
        <w:t> class</w:t>
      </w:r>
      <w:r>
        <w:rPr>
          <w:w w:val="105"/>
          <w:sz w:val="19"/>
        </w:rPr>
        <w:t> </w:t>
      </w:r>
      <w:r>
        <w:rPr>
          <w:w w:val="110"/>
          <w:sz w:val="19"/>
        </w:rPr>
        <w:t>I</w:t>
      </w:r>
      <w:r>
        <w:rPr>
          <w:w w:val="110"/>
          <w:sz w:val="19"/>
        </w:rPr>
        <w:t> </w:t>
      </w:r>
      <w:r>
        <w:rPr>
          <w:w w:val="105"/>
          <w:sz w:val="19"/>
        </w:rPr>
        <w:t>antigens</w:t>
      </w:r>
      <w:r>
        <w:rPr>
          <w:w w:val="105"/>
          <w:sz w:val="19"/>
        </w:rPr>
        <w:t> and</w:t>
      </w:r>
      <w:r>
        <w:rPr>
          <w:w w:val="105"/>
          <w:sz w:val="19"/>
        </w:rPr>
        <w:t> </w:t>
      </w:r>
      <w:r>
        <w:rPr>
          <w:w w:val="105"/>
          <w:sz w:val="19"/>
        </w:rPr>
        <w:t>costimulatory </w:t>
      </w:r>
      <w:r>
        <w:rPr>
          <w:sz w:val="19"/>
        </w:rPr>
        <w:t>molecules on melanoma cells treated with 5-aza-2'-deoxycyti- </w:t>
      </w:r>
      <w:r>
        <w:rPr>
          <w:w w:val="105"/>
          <w:sz w:val="19"/>
        </w:rPr>
        <w:t>dine</w:t>
      </w:r>
      <w:r>
        <w:rPr>
          <w:w w:val="105"/>
          <w:sz w:val="19"/>
        </w:rPr>
        <w:t> (5-AZA-CdR).”</w:t>
      </w:r>
      <w:r>
        <w:rPr>
          <w:w w:val="105"/>
          <w:sz w:val="19"/>
        </w:rPr>
        <w:t> Journal</w:t>
      </w:r>
      <w:r>
        <w:rPr>
          <w:w w:val="105"/>
          <w:sz w:val="19"/>
        </w:rPr>
        <w:t> of</w:t>
      </w:r>
      <w:r>
        <w:rPr>
          <w:w w:val="105"/>
          <w:sz w:val="19"/>
        </w:rPr>
        <w:t> immunotherapy</w:t>
      </w:r>
      <w:r>
        <w:rPr>
          <w:w w:val="105"/>
          <w:sz w:val="19"/>
        </w:rPr>
        <w:t> (Hagers- town, Md.: 1997) 22: 16-24.</w:t>
      </w:r>
    </w:p>
    <w:p>
      <w:pPr>
        <w:pStyle w:val="BodyText"/>
        <w:spacing w:before="4"/>
        <w:rPr>
          <w:sz w:val="19"/>
        </w:rPr>
      </w:pPr>
    </w:p>
    <w:p>
      <w:pPr>
        <w:pStyle w:val="ListParagraph"/>
        <w:numPr>
          <w:ilvl w:val="0"/>
          <w:numId w:val="1"/>
        </w:numPr>
        <w:tabs>
          <w:tab w:pos="772" w:val="left" w:leader="none"/>
        </w:tabs>
        <w:spacing w:line="326" w:lineRule="auto" w:before="0" w:after="0"/>
        <w:ind w:left="110" w:right="121" w:firstLine="0"/>
        <w:jc w:val="both"/>
        <w:rPr>
          <w:sz w:val="19"/>
        </w:rPr>
      </w:pPr>
      <w:r>
        <w:rPr>
          <w:sz w:val="19"/>
        </w:rPr>
        <w:t>Choi, Jaebok et al. (2010) “In vivo administration of hypomethylating agents mitigate graft-versus-host disease without</w:t>
      </w:r>
      <w:r>
        <w:rPr>
          <w:spacing w:val="80"/>
          <w:sz w:val="19"/>
        </w:rPr>
        <w:t> </w:t>
      </w:r>
      <w:r>
        <w:rPr>
          <w:sz w:val="19"/>
        </w:rPr>
        <w:t>sacrificing</w:t>
      </w:r>
      <w:r>
        <w:rPr>
          <w:spacing w:val="80"/>
          <w:sz w:val="19"/>
        </w:rPr>
        <w:t> </w:t>
      </w:r>
      <w:r>
        <w:rPr>
          <w:sz w:val="19"/>
        </w:rPr>
        <w:t>graft-versus-leukemia.”</w:t>
      </w:r>
      <w:r>
        <w:rPr>
          <w:spacing w:val="80"/>
          <w:sz w:val="19"/>
        </w:rPr>
        <w:t> </w:t>
      </w:r>
      <w:r>
        <w:rPr>
          <w:sz w:val="19"/>
        </w:rPr>
        <w:t>Blood,</w:t>
      </w:r>
      <w:r>
        <w:rPr>
          <w:spacing w:val="80"/>
          <w:sz w:val="19"/>
        </w:rPr>
        <w:t> </w:t>
      </w:r>
      <w:r>
        <w:rPr>
          <w:sz w:val="19"/>
        </w:rPr>
        <w:t>116: </w:t>
      </w:r>
      <w:r>
        <w:rPr>
          <w:spacing w:val="-2"/>
          <w:sz w:val="19"/>
        </w:rPr>
        <w:t>129-39.</w:t>
      </w:r>
    </w:p>
    <w:p>
      <w:pPr>
        <w:pStyle w:val="BodyText"/>
        <w:spacing w:before="6"/>
        <w:rPr>
          <w:sz w:val="19"/>
        </w:rPr>
      </w:pPr>
    </w:p>
    <w:p>
      <w:pPr>
        <w:pStyle w:val="ListParagraph"/>
        <w:numPr>
          <w:ilvl w:val="0"/>
          <w:numId w:val="1"/>
        </w:numPr>
        <w:tabs>
          <w:tab w:pos="765" w:val="left" w:leader="none"/>
        </w:tabs>
        <w:spacing w:line="326" w:lineRule="auto" w:before="0" w:after="0"/>
        <w:ind w:left="110" w:right="125" w:firstLine="0"/>
        <w:jc w:val="both"/>
        <w:rPr>
          <w:sz w:val="19"/>
        </w:rPr>
      </w:pPr>
      <w:r>
        <w:rPr>
          <w:sz w:val="19"/>
        </w:rPr>
        <w:t>Bolaños-Meade, Javier et al. (2011) “5-azacytidine as salvage</w:t>
      </w:r>
      <w:r>
        <w:rPr>
          <w:spacing w:val="-2"/>
          <w:sz w:val="19"/>
        </w:rPr>
        <w:t> </w:t>
      </w:r>
      <w:r>
        <w:rPr>
          <w:sz w:val="19"/>
        </w:rPr>
        <w:t>treatment</w:t>
      </w:r>
      <w:r>
        <w:rPr>
          <w:spacing w:val="-2"/>
          <w:sz w:val="19"/>
        </w:rPr>
        <w:t> </w:t>
      </w:r>
      <w:r>
        <w:rPr>
          <w:sz w:val="19"/>
        </w:rPr>
        <w:t>in</w:t>
      </w:r>
      <w:r>
        <w:rPr>
          <w:spacing w:val="-2"/>
          <w:sz w:val="19"/>
        </w:rPr>
        <w:t> </w:t>
      </w:r>
      <w:r>
        <w:rPr>
          <w:sz w:val="19"/>
        </w:rPr>
        <w:t>relapsed</w:t>
      </w:r>
      <w:r>
        <w:rPr>
          <w:spacing w:val="-2"/>
          <w:sz w:val="19"/>
        </w:rPr>
        <w:t> </w:t>
      </w:r>
      <w:r>
        <w:rPr>
          <w:sz w:val="19"/>
        </w:rPr>
        <w:t>myeloid</w:t>
      </w:r>
      <w:r>
        <w:rPr>
          <w:spacing w:val="-2"/>
          <w:sz w:val="19"/>
        </w:rPr>
        <w:t> </w:t>
      </w:r>
      <w:r>
        <w:rPr>
          <w:sz w:val="19"/>
        </w:rPr>
        <w:t>tumors</w:t>
      </w:r>
      <w:r>
        <w:rPr>
          <w:spacing w:val="-2"/>
          <w:sz w:val="19"/>
        </w:rPr>
        <w:t> </w:t>
      </w:r>
      <w:r>
        <w:rPr>
          <w:sz w:val="19"/>
        </w:rPr>
        <w:t>after</w:t>
      </w:r>
      <w:r>
        <w:rPr>
          <w:spacing w:val="-2"/>
          <w:sz w:val="19"/>
        </w:rPr>
        <w:t> </w:t>
      </w:r>
      <w:r>
        <w:rPr>
          <w:sz w:val="19"/>
        </w:rPr>
        <w:t>allogeneic bone marrow transplantation.” Biology of blood and marrow transplantation: journal of the American Society for Blood</w:t>
      </w:r>
      <w:r>
        <w:rPr>
          <w:spacing w:val="80"/>
          <w:sz w:val="19"/>
        </w:rPr>
        <w:t> </w:t>
      </w:r>
      <w:r>
        <w:rPr>
          <w:sz w:val="19"/>
        </w:rPr>
        <w:t>and Marrow Transplantation, 17: 754-8.</w:t>
      </w:r>
    </w:p>
    <w:p>
      <w:pPr>
        <w:pStyle w:val="BodyText"/>
        <w:spacing w:before="4"/>
        <w:rPr>
          <w:sz w:val="19"/>
        </w:rPr>
      </w:pPr>
    </w:p>
    <w:p>
      <w:pPr>
        <w:pStyle w:val="ListParagraph"/>
        <w:numPr>
          <w:ilvl w:val="0"/>
          <w:numId w:val="1"/>
        </w:numPr>
        <w:tabs>
          <w:tab w:pos="725" w:val="left" w:leader="none"/>
        </w:tabs>
        <w:spacing w:line="326" w:lineRule="auto" w:before="0" w:after="0"/>
        <w:ind w:left="110" w:right="127" w:firstLine="0"/>
        <w:jc w:val="both"/>
        <w:rPr>
          <w:sz w:val="19"/>
        </w:rPr>
      </w:pPr>
      <w:r>
        <w:rPr>
          <w:w w:val="105"/>
          <w:sz w:val="19"/>
        </w:rPr>
        <w:t>Craddock,</w:t>
      </w:r>
      <w:r>
        <w:rPr>
          <w:spacing w:val="-12"/>
          <w:w w:val="105"/>
          <w:sz w:val="19"/>
        </w:rPr>
        <w:t> </w:t>
      </w:r>
      <w:r>
        <w:rPr>
          <w:w w:val="105"/>
          <w:sz w:val="19"/>
        </w:rPr>
        <w:t>Charles</w:t>
      </w:r>
      <w:r>
        <w:rPr>
          <w:spacing w:val="-11"/>
          <w:w w:val="105"/>
          <w:sz w:val="19"/>
        </w:rPr>
        <w:t> </w:t>
      </w:r>
      <w:r>
        <w:rPr>
          <w:w w:val="105"/>
          <w:sz w:val="19"/>
        </w:rPr>
        <w:t>et</w:t>
      </w:r>
      <w:r>
        <w:rPr>
          <w:spacing w:val="-11"/>
          <w:w w:val="105"/>
          <w:sz w:val="19"/>
        </w:rPr>
        <w:t> </w:t>
      </w:r>
      <w:r>
        <w:rPr>
          <w:w w:val="105"/>
          <w:sz w:val="19"/>
        </w:rPr>
        <w:t>al.</w:t>
      </w:r>
      <w:r>
        <w:rPr>
          <w:spacing w:val="-12"/>
          <w:w w:val="105"/>
          <w:sz w:val="19"/>
        </w:rPr>
        <w:t> </w:t>
      </w:r>
      <w:r>
        <w:rPr>
          <w:w w:val="105"/>
          <w:sz w:val="19"/>
        </w:rPr>
        <w:t>(2016)</w:t>
      </w:r>
      <w:r>
        <w:rPr>
          <w:spacing w:val="-11"/>
          <w:w w:val="105"/>
          <w:sz w:val="19"/>
        </w:rPr>
        <w:t> </w:t>
      </w:r>
      <w:r>
        <w:rPr>
          <w:w w:val="105"/>
          <w:sz w:val="19"/>
        </w:rPr>
        <w:t>“Tolerability</w:t>
      </w:r>
      <w:r>
        <w:rPr>
          <w:spacing w:val="-11"/>
          <w:w w:val="105"/>
          <w:sz w:val="19"/>
        </w:rPr>
        <w:t> </w:t>
      </w:r>
      <w:r>
        <w:rPr>
          <w:w w:val="105"/>
          <w:sz w:val="19"/>
        </w:rPr>
        <w:t>and</w:t>
      </w:r>
      <w:r>
        <w:rPr>
          <w:spacing w:val="-11"/>
          <w:w w:val="105"/>
          <w:sz w:val="19"/>
        </w:rPr>
        <w:t> </w:t>
      </w:r>
      <w:r>
        <w:rPr>
          <w:w w:val="105"/>
          <w:sz w:val="19"/>
        </w:rPr>
        <w:t>Clin- ical Activity of Post-Transplantation Azacitidine in Patients Allografted for Acute Myeloid Leukemia Treated on the RI- CAZA Trial.” Biology of blood and marrow transplantation : </w:t>
      </w:r>
      <w:r>
        <w:rPr>
          <w:spacing w:val="-2"/>
          <w:w w:val="105"/>
          <w:sz w:val="19"/>
        </w:rPr>
        <w:t>journal</w:t>
      </w:r>
      <w:r>
        <w:rPr>
          <w:spacing w:val="-7"/>
          <w:w w:val="105"/>
          <w:sz w:val="19"/>
        </w:rPr>
        <w:t> </w:t>
      </w:r>
      <w:r>
        <w:rPr>
          <w:spacing w:val="-2"/>
          <w:w w:val="105"/>
          <w:sz w:val="19"/>
        </w:rPr>
        <w:t>of</w:t>
      </w:r>
      <w:r>
        <w:rPr>
          <w:spacing w:val="-7"/>
          <w:w w:val="105"/>
          <w:sz w:val="19"/>
        </w:rPr>
        <w:t> </w:t>
      </w:r>
      <w:r>
        <w:rPr>
          <w:spacing w:val="-2"/>
          <w:w w:val="105"/>
          <w:sz w:val="19"/>
        </w:rPr>
        <w:t>the</w:t>
      </w:r>
      <w:r>
        <w:rPr>
          <w:spacing w:val="-7"/>
          <w:w w:val="105"/>
          <w:sz w:val="19"/>
        </w:rPr>
        <w:t> </w:t>
      </w:r>
      <w:r>
        <w:rPr>
          <w:spacing w:val="-2"/>
          <w:w w:val="105"/>
          <w:sz w:val="19"/>
        </w:rPr>
        <w:t>American</w:t>
      </w:r>
      <w:r>
        <w:rPr>
          <w:spacing w:val="-7"/>
          <w:w w:val="105"/>
          <w:sz w:val="19"/>
        </w:rPr>
        <w:t> </w:t>
      </w:r>
      <w:r>
        <w:rPr>
          <w:spacing w:val="-2"/>
          <w:w w:val="105"/>
          <w:sz w:val="19"/>
        </w:rPr>
        <w:t>Society</w:t>
      </w:r>
      <w:r>
        <w:rPr>
          <w:spacing w:val="-7"/>
          <w:w w:val="105"/>
          <w:sz w:val="19"/>
        </w:rPr>
        <w:t> </w:t>
      </w:r>
      <w:r>
        <w:rPr>
          <w:spacing w:val="-2"/>
          <w:w w:val="105"/>
          <w:sz w:val="19"/>
        </w:rPr>
        <w:t>for</w:t>
      </w:r>
      <w:r>
        <w:rPr>
          <w:spacing w:val="-7"/>
          <w:w w:val="105"/>
          <w:sz w:val="19"/>
        </w:rPr>
        <w:t> </w:t>
      </w:r>
      <w:r>
        <w:rPr>
          <w:spacing w:val="-2"/>
          <w:w w:val="105"/>
          <w:sz w:val="19"/>
        </w:rPr>
        <w:t>Blood</w:t>
      </w:r>
      <w:r>
        <w:rPr>
          <w:spacing w:val="-7"/>
          <w:w w:val="105"/>
          <w:sz w:val="19"/>
        </w:rPr>
        <w:t> </w:t>
      </w:r>
      <w:r>
        <w:rPr>
          <w:spacing w:val="-2"/>
          <w:w w:val="105"/>
          <w:sz w:val="19"/>
        </w:rPr>
        <w:t>and</w:t>
      </w:r>
      <w:r>
        <w:rPr>
          <w:spacing w:val="-7"/>
          <w:w w:val="105"/>
          <w:sz w:val="19"/>
        </w:rPr>
        <w:t> </w:t>
      </w:r>
      <w:r>
        <w:rPr>
          <w:spacing w:val="-2"/>
          <w:w w:val="105"/>
          <w:sz w:val="19"/>
        </w:rPr>
        <w:t>Marrow</w:t>
      </w:r>
      <w:r>
        <w:rPr>
          <w:spacing w:val="-7"/>
          <w:w w:val="105"/>
          <w:sz w:val="19"/>
        </w:rPr>
        <w:t> </w:t>
      </w:r>
      <w:r>
        <w:rPr>
          <w:spacing w:val="-2"/>
          <w:w w:val="105"/>
          <w:sz w:val="19"/>
        </w:rPr>
        <w:t>Trans- </w:t>
      </w:r>
      <w:r>
        <w:rPr>
          <w:w w:val="105"/>
          <w:sz w:val="19"/>
        </w:rPr>
        <w:t>plantation, 22: 385-90.</w:t>
      </w:r>
    </w:p>
    <w:p>
      <w:pPr>
        <w:pStyle w:val="BodyText"/>
        <w:spacing w:before="3"/>
        <w:rPr>
          <w:sz w:val="19"/>
        </w:rPr>
      </w:pPr>
    </w:p>
    <w:p>
      <w:pPr>
        <w:pStyle w:val="ListParagraph"/>
        <w:numPr>
          <w:ilvl w:val="0"/>
          <w:numId w:val="1"/>
        </w:numPr>
        <w:tabs>
          <w:tab w:pos="761" w:val="left" w:leader="none"/>
        </w:tabs>
        <w:spacing w:line="326" w:lineRule="auto" w:before="0" w:after="0"/>
        <w:ind w:left="110" w:right="124" w:firstLine="0"/>
        <w:jc w:val="both"/>
        <w:rPr>
          <w:sz w:val="19"/>
        </w:rPr>
      </w:pPr>
      <w:r>
        <w:rPr>
          <w:sz w:val="19"/>
        </w:rPr>
        <w:t>Pusic, Iskra et al. (2015) “Maintenance Therapy with Decitabine after Allogeneic Stem Cell Transplantation for Acute Myelogenous Leukemia and Myelodysplastic Syn- drome.” Biology of blood and marrow transplantation: jour- nal of the American Society for Blood and Marrow Transplan- tation, 21: 1761-9.</w:t>
      </w:r>
    </w:p>
    <w:p>
      <w:pPr>
        <w:pStyle w:val="BodyText"/>
        <w:spacing w:before="3"/>
        <w:rPr>
          <w:sz w:val="19"/>
        </w:rPr>
      </w:pPr>
    </w:p>
    <w:p>
      <w:pPr>
        <w:pStyle w:val="ListParagraph"/>
        <w:numPr>
          <w:ilvl w:val="0"/>
          <w:numId w:val="1"/>
        </w:numPr>
        <w:tabs>
          <w:tab w:pos="737" w:val="left" w:leader="none"/>
        </w:tabs>
        <w:spacing w:line="326" w:lineRule="auto" w:before="0" w:after="0"/>
        <w:ind w:left="110" w:right="126" w:firstLine="0"/>
        <w:jc w:val="both"/>
        <w:rPr>
          <w:sz w:val="19"/>
        </w:rPr>
      </w:pPr>
      <w:r>
        <w:rPr>
          <w:sz w:val="19"/>
        </w:rPr>
        <w:t>Maples, Kathryn T et al. (2018) “Maintenance azaciti- dine after myeloablative allogeneic hematopoietic cell trans- plantation for myeloid malignancies.” Leukemia &amp; lympho- ma, 59: 2836-41.</w:t>
      </w:r>
    </w:p>
    <w:p>
      <w:pPr>
        <w:pStyle w:val="BodyText"/>
        <w:spacing w:before="5"/>
        <w:rPr>
          <w:sz w:val="19"/>
        </w:rPr>
      </w:pPr>
    </w:p>
    <w:p>
      <w:pPr>
        <w:pStyle w:val="ListParagraph"/>
        <w:numPr>
          <w:ilvl w:val="0"/>
          <w:numId w:val="1"/>
        </w:numPr>
        <w:tabs>
          <w:tab w:pos="744" w:val="left" w:leader="none"/>
        </w:tabs>
        <w:spacing w:line="326" w:lineRule="auto" w:before="1" w:after="0"/>
        <w:ind w:left="110" w:right="125" w:firstLine="0"/>
        <w:jc w:val="both"/>
        <w:rPr>
          <w:sz w:val="19"/>
        </w:rPr>
      </w:pPr>
      <w:r>
        <w:rPr>
          <w:sz w:val="19"/>
        </w:rPr>
        <w:t>Cancer Genome Atlas Research Network et al. (2013) “Genomic and epigenomic landscapes of adult de novo acute myeloid leukemia.” The New England journal of medicine,</w:t>
      </w:r>
      <w:r>
        <w:rPr>
          <w:spacing w:val="40"/>
          <w:sz w:val="19"/>
        </w:rPr>
        <w:t> </w:t>
      </w:r>
      <w:r>
        <w:rPr>
          <w:sz w:val="19"/>
        </w:rPr>
        <w:t>368: 2059-74.</w:t>
      </w:r>
    </w:p>
    <w:p>
      <w:pPr>
        <w:pStyle w:val="BodyText"/>
        <w:spacing w:before="5"/>
        <w:rPr>
          <w:sz w:val="19"/>
        </w:rPr>
      </w:pPr>
    </w:p>
    <w:p>
      <w:pPr>
        <w:pStyle w:val="ListParagraph"/>
        <w:numPr>
          <w:ilvl w:val="0"/>
          <w:numId w:val="1"/>
        </w:numPr>
        <w:tabs>
          <w:tab w:pos="775" w:val="left" w:leader="none"/>
        </w:tabs>
        <w:spacing w:line="240" w:lineRule="auto" w:before="0" w:after="0"/>
        <w:ind w:left="775" w:right="0" w:hanging="665"/>
        <w:jc w:val="both"/>
        <w:rPr>
          <w:sz w:val="19"/>
        </w:rPr>
      </w:pPr>
      <w:r>
        <w:rPr>
          <w:w w:val="105"/>
          <w:sz w:val="19"/>
        </w:rPr>
        <w:t>DiNardo,</w:t>
      </w:r>
      <w:r>
        <w:rPr>
          <w:spacing w:val="2"/>
          <w:w w:val="105"/>
          <w:sz w:val="19"/>
        </w:rPr>
        <w:t> </w:t>
      </w:r>
      <w:r>
        <w:rPr>
          <w:w w:val="105"/>
          <w:sz w:val="19"/>
        </w:rPr>
        <w:t>Courtney</w:t>
      </w:r>
      <w:r>
        <w:rPr>
          <w:spacing w:val="2"/>
          <w:w w:val="105"/>
          <w:sz w:val="19"/>
        </w:rPr>
        <w:t> </w:t>
      </w:r>
      <w:r>
        <w:rPr>
          <w:w w:val="105"/>
          <w:sz w:val="19"/>
        </w:rPr>
        <w:t>D</w:t>
      </w:r>
      <w:r>
        <w:rPr>
          <w:spacing w:val="3"/>
          <w:w w:val="105"/>
          <w:sz w:val="19"/>
        </w:rPr>
        <w:t> </w:t>
      </w:r>
      <w:r>
        <w:rPr>
          <w:w w:val="105"/>
          <w:sz w:val="19"/>
        </w:rPr>
        <w:t>et</w:t>
      </w:r>
      <w:r>
        <w:rPr>
          <w:spacing w:val="2"/>
          <w:w w:val="105"/>
          <w:sz w:val="19"/>
        </w:rPr>
        <w:t> </w:t>
      </w:r>
      <w:r>
        <w:rPr>
          <w:w w:val="105"/>
          <w:sz w:val="19"/>
        </w:rPr>
        <w:t>al.</w:t>
      </w:r>
      <w:r>
        <w:rPr>
          <w:spacing w:val="3"/>
          <w:w w:val="105"/>
          <w:sz w:val="19"/>
        </w:rPr>
        <w:t> </w:t>
      </w:r>
      <w:r>
        <w:rPr>
          <w:w w:val="105"/>
          <w:sz w:val="19"/>
        </w:rPr>
        <w:t>(2018)</w:t>
      </w:r>
      <w:r>
        <w:rPr>
          <w:spacing w:val="2"/>
          <w:w w:val="105"/>
          <w:sz w:val="19"/>
        </w:rPr>
        <w:t> </w:t>
      </w:r>
      <w:r>
        <w:rPr>
          <w:w w:val="105"/>
          <w:sz w:val="19"/>
        </w:rPr>
        <w:t>“Durable</w:t>
      </w:r>
      <w:r>
        <w:rPr>
          <w:spacing w:val="3"/>
          <w:w w:val="105"/>
          <w:sz w:val="19"/>
        </w:rPr>
        <w:t> </w:t>
      </w:r>
      <w:r>
        <w:rPr>
          <w:spacing w:val="-2"/>
          <w:w w:val="105"/>
          <w:sz w:val="19"/>
        </w:rPr>
        <w:t>Remis-</w:t>
      </w:r>
    </w:p>
    <w:p>
      <w:pPr>
        <w:spacing w:after="0" w:line="240" w:lineRule="auto"/>
        <w:jc w:val="both"/>
        <w:rPr>
          <w:sz w:val="19"/>
        </w:rPr>
        <w:sectPr>
          <w:type w:val="continuous"/>
          <w:pgSz w:w="11910" w:h="16840"/>
          <w:pgMar w:header="899" w:footer="1015" w:top="860" w:bottom="1220" w:left="740" w:right="720"/>
          <w:cols w:num="2" w:equalWidth="0">
            <w:col w:w="4977" w:space="409"/>
            <w:col w:w="5064"/>
          </w:cols>
        </w:sectPr>
      </w:pPr>
    </w:p>
    <w:p>
      <w:pPr>
        <w:pStyle w:val="BodyText"/>
        <w:spacing w:before="12"/>
        <w:rPr>
          <w:sz w:val="10"/>
        </w:rPr>
      </w:pPr>
    </w:p>
    <w:p>
      <w:pPr>
        <w:spacing w:after="0"/>
        <w:rPr>
          <w:sz w:val="10"/>
        </w:rPr>
        <w:sectPr>
          <w:pgSz w:w="11910" w:h="16840"/>
          <w:pgMar w:header="899" w:footer="1015" w:top="1120" w:bottom="1200" w:left="740" w:right="720"/>
        </w:sectPr>
      </w:pPr>
    </w:p>
    <w:p>
      <w:pPr>
        <w:spacing w:line="324" w:lineRule="auto" w:before="61"/>
        <w:ind w:left="110" w:right="38" w:firstLine="0"/>
        <w:jc w:val="both"/>
        <w:rPr>
          <w:sz w:val="19"/>
        </w:rPr>
      </w:pPr>
      <w:r>
        <w:rPr>
          <w:w w:val="105"/>
          <w:sz w:val="19"/>
        </w:rPr>
        <w:t>sions</w:t>
      </w:r>
      <w:r>
        <w:rPr>
          <w:spacing w:val="-12"/>
          <w:w w:val="105"/>
          <w:sz w:val="19"/>
        </w:rPr>
        <w:t> </w:t>
      </w:r>
      <w:r>
        <w:rPr>
          <w:w w:val="105"/>
          <w:sz w:val="19"/>
        </w:rPr>
        <w:t>with</w:t>
      </w:r>
      <w:r>
        <w:rPr>
          <w:spacing w:val="-11"/>
          <w:w w:val="105"/>
          <w:sz w:val="19"/>
        </w:rPr>
        <w:t> </w:t>
      </w:r>
      <w:r>
        <w:rPr>
          <w:w w:val="105"/>
          <w:sz w:val="19"/>
        </w:rPr>
        <w:t>Ivosidenib</w:t>
      </w:r>
      <w:r>
        <w:rPr>
          <w:spacing w:val="-11"/>
          <w:w w:val="105"/>
          <w:sz w:val="19"/>
        </w:rPr>
        <w:t> </w:t>
      </w:r>
      <w:r>
        <w:rPr>
          <w:w w:val="105"/>
          <w:sz w:val="19"/>
        </w:rPr>
        <w:t>in</w:t>
      </w:r>
      <w:r>
        <w:rPr>
          <w:spacing w:val="-12"/>
          <w:w w:val="105"/>
          <w:sz w:val="19"/>
        </w:rPr>
        <w:t> </w:t>
      </w:r>
      <w:r>
        <w:rPr>
          <w:w w:val="105"/>
          <w:sz w:val="19"/>
        </w:rPr>
        <w:t>IDH1-Mutated</w:t>
      </w:r>
      <w:r>
        <w:rPr>
          <w:spacing w:val="-11"/>
          <w:w w:val="105"/>
          <w:sz w:val="19"/>
        </w:rPr>
        <w:t> </w:t>
      </w:r>
      <w:r>
        <w:rPr>
          <w:w w:val="105"/>
          <w:sz w:val="19"/>
        </w:rPr>
        <w:t>Relapsed</w:t>
      </w:r>
      <w:r>
        <w:rPr>
          <w:spacing w:val="-11"/>
          <w:w w:val="105"/>
          <w:sz w:val="19"/>
        </w:rPr>
        <w:t> </w:t>
      </w:r>
      <w:r>
        <w:rPr>
          <w:w w:val="105"/>
          <w:sz w:val="19"/>
        </w:rPr>
        <w:t>or</w:t>
      </w:r>
      <w:r>
        <w:rPr>
          <w:spacing w:val="-11"/>
          <w:w w:val="105"/>
          <w:sz w:val="19"/>
        </w:rPr>
        <w:t> </w:t>
      </w:r>
      <w:r>
        <w:rPr>
          <w:w w:val="105"/>
          <w:sz w:val="19"/>
        </w:rPr>
        <w:t>Refracto- ry</w:t>
      </w:r>
      <w:r>
        <w:rPr>
          <w:spacing w:val="40"/>
          <w:w w:val="105"/>
          <w:sz w:val="19"/>
        </w:rPr>
        <w:t> </w:t>
      </w:r>
      <w:r>
        <w:rPr>
          <w:w w:val="105"/>
          <w:sz w:val="19"/>
        </w:rPr>
        <w:t>AML.”</w:t>
      </w:r>
      <w:r>
        <w:rPr>
          <w:spacing w:val="40"/>
          <w:w w:val="105"/>
          <w:sz w:val="19"/>
        </w:rPr>
        <w:t> </w:t>
      </w:r>
      <w:r>
        <w:rPr>
          <w:w w:val="105"/>
          <w:sz w:val="19"/>
        </w:rPr>
        <w:t>The</w:t>
      </w:r>
      <w:r>
        <w:rPr>
          <w:spacing w:val="40"/>
          <w:w w:val="105"/>
          <w:sz w:val="19"/>
        </w:rPr>
        <w:t> </w:t>
      </w:r>
      <w:r>
        <w:rPr>
          <w:w w:val="105"/>
          <w:sz w:val="19"/>
        </w:rPr>
        <w:t>New</w:t>
      </w:r>
      <w:r>
        <w:rPr>
          <w:spacing w:val="40"/>
          <w:w w:val="105"/>
          <w:sz w:val="19"/>
        </w:rPr>
        <w:t> </w:t>
      </w:r>
      <w:r>
        <w:rPr>
          <w:w w:val="105"/>
          <w:sz w:val="19"/>
        </w:rPr>
        <w:t>England</w:t>
      </w:r>
      <w:r>
        <w:rPr>
          <w:spacing w:val="40"/>
          <w:w w:val="105"/>
          <w:sz w:val="19"/>
        </w:rPr>
        <w:t> </w:t>
      </w:r>
      <w:r>
        <w:rPr>
          <w:w w:val="105"/>
          <w:sz w:val="19"/>
        </w:rPr>
        <w:t>journal</w:t>
      </w:r>
      <w:r>
        <w:rPr>
          <w:spacing w:val="40"/>
          <w:w w:val="105"/>
          <w:sz w:val="19"/>
        </w:rPr>
        <w:t> </w:t>
      </w:r>
      <w:r>
        <w:rPr>
          <w:w w:val="105"/>
          <w:sz w:val="19"/>
        </w:rPr>
        <w:t>of</w:t>
      </w:r>
      <w:r>
        <w:rPr>
          <w:spacing w:val="40"/>
          <w:w w:val="105"/>
          <w:sz w:val="19"/>
        </w:rPr>
        <w:t> </w:t>
      </w:r>
      <w:r>
        <w:rPr>
          <w:w w:val="105"/>
          <w:sz w:val="19"/>
        </w:rPr>
        <w:t>medicine,</w:t>
      </w:r>
      <w:r>
        <w:rPr>
          <w:spacing w:val="40"/>
          <w:w w:val="105"/>
          <w:sz w:val="19"/>
        </w:rPr>
        <w:t> </w:t>
      </w:r>
      <w:r>
        <w:rPr>
          <w:w w:val="105"/>
          <w:sz w:val="19"/>
        </w:rPr>
        <w:t>378: </w:t>
      </w:r>
      <w:r>
        <w:rPr>
          <w:spacing w:val="-2"/>
          <w:w w:val="105"/>
          <w:sz w:val="19"/>
        </w:rPr>
        <w:t>2386-98.</w:t>
      </w:r>
    </w:p>
    <w:p>
      <w:pPr>
        <w:pStyle w:val="BodyText"/>
        <w:spacing w:before="4"/>
        <w:rPr>
          <w:sz w:val="19"/>
        </w:rPr>
      </w:pPr>
    </w:p>
    <w:p>
      <w:pPr>
        <w:pStyle w:val="ListParagraph"/>
        <w:numPr>
          <w:ilvl w:val="0"/>
          <w:numId w:val="1"/>
        </w:numPr>
        <w:tabs>
          <w:tab w:pos="829" w:val="left" w:leader="none"/>
        </w:tabs>
        <w:spacing w:line="324" w:lineRule="auto" w:before="0" w:after="0"/>
        <w:ind w:left="110" w:right="41" w:firstLine="0"/>
        <w:jc w:val="both"/>
        <w:rPr>
          <w:sz w:val="19"/>
        </w:rPr>
      </w:pPr>
      <w:r>
        <w:rPr>
          <w:sz w:val="19"/>
        </w:rPr>
        <w:t>Stein, Eytan M et al. (2019) “Molecular remission</w:t>
      </w:r>
      <w:r>
        <w:rPr>
          <w:spacing w:val="40"/>
          <w:sz w:val="19"/>
        </w:rPr>
        <w:t> </w:t>
      </w:r>
      <w:r>
        <w:rPr>
          <w:sz w:val="19"/>
        </w:rPr>
        <w:t>and response patterns in patients with mutant-IDH2 acute myeloid</w:t>
      </w:r>
      <w:r>
        <w:rPr>
          <w:spacing w:val="40"/>
          <w:sz w:val="19"/>
        </w:rPr>
        <w:t> </w:t>
      </w:r>
      <w:r>
        <w:rPr>
          <w:sz w:val="19"/>
        </w:rPr>
        <w:t>leukemia</w:t>
      </w:r>
      <w:r>
        <w:rPr>
          <w:spacing w:val="40"/>
          <w:sz w:val="19"/>
        </w:rPr>
        <w:t> </w:t>
      </w:r>
      <w:r>
        <w:rPr>
          <w:sz w:val="19"/>
        </w:rPr>
        <w:t>treated</w:t>
      </w:r>
      <w:r>
        <w:rPr>
          <w:spacing w:val="40"/>
          <w:sz w:val="19"/>
        </w:rPr>
        <w:t> </w:t>
      </w:r>
      <w:r>
        <w:rPr>
          <w:sz w:val="19"/>
        </w:rPr>
        <w:t>with</w:t>
      </w:r>
      <w:r>
        <w:rPr>
          <w:spacing w:val="40"/>
          <w:sz w:val="19"/>
        </w:rPr>
        <w:t> </w:t>
      </w:r>
      <w:r>
        <w:rPr>
          <w:sz w:val="19"/>
        </w:rPr>
        <w:t>enasidenib.”</w:t>
      </w:r>
      <w:r>
        <w:rPr>
          <w:spacing w:val="40"/>
          <w:sz w:val="19"/>
        </w:rPr>
        <w:t> </w:t>
      </w:r>
      <w:r>
        <w:rPr>
          <w:sz w:val="19"/>
        </w:rPr>
        <w:t>Blood,</w:t>
      </w:r>
      <w:r>
        <w:rPr>
          <w:spacing w:val="40"/>
          <w:sz w:val="19"/>
        </w:rPr>
        <w:t> </w:t>
      </w:r>
      <w:r>
        <w:rPr>
          <w:sz w:val="19"/>
        </w:rPr>
        <w:t>133: </w:t>
      </w:r>
      <w:r>
        <w:rPr>
          <w:spacing w:val="-2"/>
          <w:sz w:val="19"/>
        </w:rPr>
        <w:t>676-87.</w:t>
      </w:r>
    </w:p>
    <w:p>
      <w:pPr>
        <w:pStyle w:val="BodyText"/>
        <w:spacing w:before="4"/>
        <w:rPr>
          <w:sz w:val="19"/>
        </w:rPr>
      </w:pPr>
    </w:p>
    <w:p>
      <w:pPr>
        <w:pStyle w:val="ListParagraph"/>
        <w:numPr>
          <w:ilvl w:val="0"/>
          <w:numId w:val="1"/>
        </w:numPr>
        <w:tabs>
          <w:tab w:pos="728" w:val="left" w:leader="none"/>
        </w:tabs>
        <w:spacing w:line="324" w:lineRule="auto" w:before="0" w:after="0"/>
        <w:ind w:left="110" w:right="44" w:firstLine="0"/>
        <w:jc w:val="both"/>
        <w:rPr>
          <w:sz w:val="19"/>
        </w:rPr>
      </w:pPr>
      <w:r>
        <w:rPr>
          <w:spacing w:val="-2"/>
          <w:w w:val="105"/>
          <w:sz w:val="19"/>
        </w:rPr>
        <w:t>Stone,</w:t>
      </w:r>
      <w:r>
        <w:rPr>
          <w:spacing w:val="-9"/>
          <w:w w:val="105"/>
          <w:sz w:val="19"/>
        </w:rPr>
        <w:t> </w:t>
      </w:r>
      <w:r>
        <w:rPr>
          <w:spacing w:val="-2"/>
          <w:w w:val="105"/>
          <w:sz w:val="19"/>
        </w:rPr>
        <w:t>Richard</w:t>
      </w:r>
      <w:r>
        <w:rPr>
          <w:spacing w:val="-9"/>
          <w:w w:val="105"/>
          <w:sz w:val="19"/>
        </w:rPr>
        <w:t> </w:t>
      </w:r>
      <w:r>
        <w:rPr>
          <w:spacing w:val="-2"/>
          <w:w w:val="105"/>
          <w:sz w:val="19"/>
        </w:rPr>
        <w:t>M</w:t>
      </w:r>
      <w:r>
        <w:rPr>
          <w:spacing w:val="-9"/>
          <w:w w:val="105"/>
          <w:sz w:val="19"/>
        </w:rPr>
        <w:t> </w:t>
      </w:r>
      <w:r>
        <w:rPr>
          <w:spacing w:val="-2"/>
          <w:w w:val="105"/>
          <w:sz w:val="19"/>
        </w:rPr>
        <w:t>et</w:t>
      </w:r>
      <w:r>
        <w:rPr>
          <w:spacing w:val="-9"/>
          <w:w w:val="105"/>
          <w:sz w:val="19"/>
        </w:rPr>
        <w:t> </w:t>
      </w:r>
      <w:r>
        <w:rPr>
          <w:spacing w:val="-2"/>
          <w:w w:val="105"/>
          <w:sz w:val="19"/>
        </w:rPr>
        <w:t>al.</w:t>
      </w:r>
      <w:r>
        <w:rPr>
          <w:spacing w:val="-9"/>
          <w:w w:val="105"/>
          <w:sz w:val="19"/>
        </w:rPr>
        <w:t> </w:t>
      </w:r>
      <w:r>
        <w:rPr>
          <w:spacing w:val="-2"/>
          <w:w w:val="105"/>
          <w:sz w:val="19"/>
        </w:rPr>
        <w:t>(2017)</w:t>
      </w:r>
      <w:r>
        <w:rPr>
          <w:spacing w:val="-9"/>
          <w:w w:val="105"/>
          <w:sz w:val="19"/>
        </w:rPr>
        <w:t> </w:t>
      </w:r>
      <w:r>
        <w:rPr>
          <w:spacing w:val="-2"/>
          <w:w w:val="105"/>
          <w:sz w:val="19"/>
        </w:rPr>
        <w:t>“Midostaurin</w:t>
      </w:r>
      <w:r>
        <w:rPr>
          <w:spacing w:val="-9"/>
          <w:w w:val="105"/>
          <w:sz w:val="19"/>
        </w:rPr>
        <w:t> </w:t>
      </w:r>
      <w:r>
        <w:rPr>
          <w:spacing w:val="-2"/>
          <w:w w:val="105"/>
          <w:sz w:val="19"/>
        </w:rPr>
        <w:t>plus</w:t>
      </w:r>
      <w:r>
        <w:rPr>
          <w:spacing w:val="-9"/>
          <w:w w:val="105"/>
          <w:sz w:val="19"/>
        </w:rPr>
        <w:t> </w:t>
      </w:r>
      <w:r>
        <w:rPr>
          <w:spacing w:val="-2"/>
          <w:w w:val="105"/>
          <w:sz w:val="19"/>
        </w:rPr>
        <w:t>Che- </w:t>
      </w:r>
      <w:r>
        <w:rPr>
          <w:w w:val="105"/>
          <w:sz w:val="19"/>
        </w:rPr>
        <w:t>motherapy for Acute Myeloid Leukemia with a FLT3 </w:t>
      </w:r>
      <w:r>
        <w:rPr>
          <w:w w:val="105"/>
          <w:sz w:val="19"/>
        </w:rPr>
        <w:t>Muta- tion.” The New England journal of medicine, 377: 454-64.</w:t>
      </w:r>
    </w:p>
    <w:p>
      <w:pPr>
        <w:pStyle w:val="BodyText"/>
        <w:spacing w:before="4"/>
        <w:rPr>
          <w:sz w:val="19"/>
        </w:rPr>
      </w:pPr>
    </w:p>
    <w:p>
      <w:pPr>
        <w:pStyle w:val="ListParagraph"/>
        <w:numPr>
          <w:ilvl w:val="0"/>
          <w:numId w:val="1"/>
        </w:numPr>
        <w:tabs>
          <w:tab w:pos="790" w:val="left" w:leader="none"/>
        </w:tabs>
        <w:spacing w:line="324" w:lineRule="auto" w:before="1" w:after="0"/>
        <w:ind w:left="110" w:right="46" w:firstLine="0"/>
        <w:jc w:val="both"/>
        <w:rPr>
          <w:sz w:val="19"/>
        </w:rPr>
      </w:pPr>
      <w:r>
        <w:rPr>
          <w:w w:val="105"/>
          <w:sz w:val="19"/>
        </w:rPr>
        <w:t>Perl, Alexander E et al. (2019) “Gilteritinib or Che- motherapy</w:t>
      </w:r>
      <w:r>
        <w:rPr>
          <w:spacing w:val="-5"/>
          <w:w w:val="105"/>
          <w:sz w:val="19"/>
        </w:rPr>
        <w:t> </w:t>
      </w:r>
      <w:r>
        <w:rPr>
          <w:w w:val="105"/>
          <w:sz w:val="19"/>
        </w:rPr>
        <w:t>for</w:t>
      </w:r>
      <w:r>
        <w:rPr>
          <w:spacing w:val="-5"/>
          <w:w w:val="105"/>
          <w:sz w:val="19"/>
        </w:rPr>
        <w:t> </w:t>
      </w:r>
      <w:r>
        <w:rPr>
          <w:w w:val="105"/>
          <w:sz w:val="19"/>
        </w:rPr>
        <w:t>Relapsed</w:t>
      </w:r>
      <w:r>
        <w:rPr>
          <w:spacing w:val="-5"/>
          <w:w w:val="105"/>
          <w:sz w:val="19"/>
        </w:rPr>
        <w:t> </w:t>
      </w:r>
      <w:r>
        <w:rPr>
          <w:w w:val="105"/>
          <w:sz w:val="19"/>
        </w:rPr>
        <w:t>or</w:t>
      </w:r>
      <w:r>
        <w:rPr>
          <w:spacing w:val="-5"/>
          <w:w w:val="105"/>
          <w:sz w:val="19"/>
        </w:rPr>
        <w:t> </w:t>
      </w:r>
      <w:r>
        <w:rPr>
          <w:w w:val="105"/>
          <w:sz w:val="19"/>
        </w:rPr>
        <w:t>Refractory</w:t>
      </w:r>
      <w:r>
        <w:rPr>
          <w:spacing w:val="-5"/>
          <w:w w:val="105"/>
          <w:sz w:val="19"/>
        </w:rPr>
        <w:t> </w:t>
      </w:r>
      <w:r>
        <w:rPr>
          <w:w w:val="105"/>
          <w:sz w:val="19"/>
        </w:rPr>
        <w:t>FLT3-Mutated</w:t>
      </w:r>
      <w:r>
        <w:rPr>
          <w:spacing w:val="-5"/>
          <w:w w:val="105"/>
          <w:sz w:val="19"/>
        </w:rPr>
        <w:t> </w:t>
      </w:r>
      <w:r>
        <w:rPr>
          <w:w w:val="105"/>
          <w:sz w:val="19"/>
        </w:rPr>
        <w:t>AML.” The New England journal of medicine, 381: 1728-40.</w:t>
      </w:r>
    </w:p>
    <w:p>
      <w:pPr>
        <w:pStyle w:val="BodyText"/>
        <w:spacing w:before="4"/>
        <w:rPr>
          <w:sz w:val="19"/>
        </w:rPr>
      </w:pPr>
    </w:p>
    <w:p>
      <w:pPr>
        <w:pStyle w:val="ListParagraph"/>
        <w:numPr>
          <w:ilvl w:val="0"/>
          <w:numId w:val="1"/>
        </w:numPr>
        <w:tabs>
          <w:tab w:pos="830" w:val="left" w:leader="none"/>
        </w:tabs>
        <w:spacing w:line="324" w:lineRule="auto" w:before="0" w:after="0"/>
        <w:ind w:left="110" w:right="39" w:firstLine="0"/>
        <w:jc w:val="both"/>
        <w:rPr>
          <w:sz w:val="19"/>
        </w:rPr>
      </w:pPr>
      <w:r>
        <w:rPr>
          <w:sz w:val="19"/>
        </w:rPr>
        <w:t>Erba, Harry P et al. (2023) “Quizartinib plus che- motherapy in newly diagnosed patients with FLT3-internal-- tandem-duplication-positive acute myeloid leukaemia (QuANTUM-First): a randomised, double-blind, placebo-- controlled, phase 3 trial.” Lancet (London, England), </w:t>
      </w:r>
      <w:r>
        <w:rPr>
          <w:sz w:val="19"/>
        </w:rPr>
        <w:t>401:</w:t>
      </w:r>
      <w:r>
        <w:rPr>
          <w:spacing w:val="40"/>
          <w:sz w:val="19"/>
        </w:rPr>
        <w:t> </w:t>
      </w:r>
      <w:r>
        <w:rPr>
          <w:spacing w:val="-2"/>
          <w:sz w:val="19"/>
        </w:rPr>
        <w:t>1571-83.</w:t>
      </w:r>
    </w:p>
    <w:p>
      <w:pPr>
        <w:pStyle w:val="BodyText"/>
        <w:spacing w:before="2"/>
        <w:rPr>
          <w:sz w:val="19"/>
        </w:rPr>
      </w:pPr>
    </w:p>
    <w:p>
      <w:pPr>
        <w:pStyle w:val="ListParagraph"/>
        <w:numPr>
          <w:ilvl w:val="0"/>
          <w:numId w:val="1"/>
        </w:numPr>
        <w:tabs>
          <w:tab w:pos="764" w:val="left" w:leader="none"/>
        </w:tabs>
        <w:spacing w:line="324" w:lineRule="auto" w:before="0" w:after="0"/>
        <w:ind w:left="110" w:right="46" w:firstLine="0"/>
        <w:jc w:val="both"/>
        <w:rPr>
          <w:sz w:val="19"/>
        </w:rPr>
      </w:pPr>
      <w:r>
        <w:rPr>
          <w:sz w:val="19"/>
        </w:rPr>
        <w:t>Wang, Eunice S et al. (2024) “Crenolanib and Inten- sive Chemotherapy in Adults with Newly Diagnosed FLT3-- Mutated</w:t>
      </w:r>
      <w:r>
        <w:rPr>
          <w:spacing w:val="38"/>
          <w:sz w:val="19"/>
        </w:rPr>
        <w:t> </w:t>
      </w:r>
      <w:r>
        <w:rPr>
          <w:sz w:val="19"/>
        </w:rPr>
        <w:t>AML.”</w:t>
      </w:r>
      <w:r>
        <w:rPr>
          <w:spacing w:val="38"/>
          <w:sz w:val="19"/>
        </w:rPr>
        <w:t> </w:t>
      </w:r>
      <w:r>
        <w:rPr>
          <w:sz w:val="19"/>
        </w:rPr>
        <w:t>Journal</w:t>
      </w:r>
      <w:r>
        <w:rPr>
          <w:spacing w:val="38"/>
          <w:sz w:val="19"/>
        </w:rPr>
        <w:t> </w:t>
      </w:r>
      <w:r>
        <w:rPr>
          <w:sz w:val="19"/>
        </w:rPr>
        <w:t>of</w:t>
      </w:r>
      <w:r>
        <w:rPr>
          <w:spacing w:val="38"/>
          <w:sz w:val="19"/>
        </w:rPr>
        <w:t> </w:t>
      </w:r>
      <w:r>
        <w:rPr>
          <w:sz w:val="19"/>
        </w:rPr>
        <w:t>clinical</w:t>
      </w:r>
      <w:r>
        <w:rPr>
          <w:spacing w:val="38"/>
          <w:sz w:val="19"/>
        </w:rPr>
        <w:t> </w:t>
      </w:r>
      <w:r>
        <w:rPr>
          <w:sz w:val="19"/>
        </w:rPr>
        <w:t>oncology:</w:t>
      </w:r>
      <w:r>
        <w:rPr>
          <w:spacing w:val="38"/>
          <w:sz w:val="19"/>
        </w:rPr>
        <w:t> </w:t>
      </w:r>
      <w:r>
        <w:rPr>
          <w:sz w:val="19"/>
        </w:rPr>
        <w:t>official</w:t>
      </w:r>
      <w:r>
        <w:rPr>
          <w:spacing w:val="38"/>
          <w:sz w:val="19"/>
        </w:rPr>
        <w:t> </w:t>
      </w:r>
      <w:r>
        <w:rPr>
          <w:sz w:val="19"/>
        </w:rPr>
        <w:t>journal of the American Society of Clinical Oncology, JCO2301061.</w:t>
      </w:r>
    </w:p>
    <w:p>
      <w:pPr>
        <w:pStyle w:val="BodyText"/>
        <w:spacing w:before="3"/>
        <w:rPr>
          <w:sz w:val="19"/>
        </w:rPr>
      </w:pPr>
    </w:p>
    <w:p>
      <w:pPr>
        <w:pStyle w:val="ListParagraph"/>
        <w:numPr>
          <w:ilvl w:val="0"/>
          <w:numId w:val="1"/>
        </w:numPr>
        <w:tabs>
          <w:tab w:pos="771" w:val="left" w:leader="none"/>
        </w:tabs>
        <w:spacing w:line="324" w:lineRule="auto" w:before="0" w:after="0"/>
        <w:ind w:left="110" w:right="42" w:firstLine="0"/>
        <w:jc w:val="both"/>
        <w:rPr>
          <w:sz w:val="19"/>
        </w:rPr>
      </w:pPr>
      <w:r>
        <w:rPr>
          <w:sz w:val="19"/>
        </w:rPr>
        <w:t>Horowitz, M M et al. (1990) “Graft-versus-leukemia reactions after bone marrow transplantation.” Blood, 75:</w:t>
      </w:r>
      <w:r>
        <w:rPr>
          <w:spacing w:val="80"/>
          <w:sz w:val="19"/>
        </w:rPr>
        <w:t> </w:t>
      </w:r>
      <w:r>
        <w:rPr>
          <w:spacing w:val="-2"/>
          <w:sz w:val="19"/>
        </w:rPr>
        <w:t>555-62.</w:t>
      </w:r>
    </w:p>
    <w:p>
      <w:pPr>
        <w:pStyle w:val="BodyText"/>
        <w:spacing w:before="5"/>
        <w:rPr>
          <w:sz w:val="19"/>
        </w:rPr>
      </w:pPr>
    </w:p>
    <w:p>
      <w:pPr>
        <w:pStyle w:val="ListParagraph"/>
        <w:numPr>
          <w:ilvl w:val="0"/>
          <w:numId w:val="1"/>
        </w:numPr>
        <w:tabs>
          <w:tab w:pos="747" w:val="left" w:leader="none"/>
        </w:tabs>
        <w:spacing w:line="324" w:lineRule="auto" w:before="0" w:after="0"/>
        <w:ind w:left="110" w:right="45" w:firstLine="0"/>
        <w:jc w:val="both"/>
        <w:rPr>
          <w:sz w:val="19"/>
        </w:rPr>
      </w:pPr>
      <w:r>
        <w:rPr>
          <w:sz w:val="19"/>
        </w:rPr>
        <w:t>Bader, P et al. (1998) “Serial and quantitative analysis of mixed hematopoietic chimerism by PCR in patients with </w:t>
      </w:r>
      <w:r>
        <w:rPr>
          <w:spacing w:val="-2"/>
          <w:sz w:val="19"/>
        </w:rPr>
        <w:t>acute leukemias allows the prediction of relapse after allogene- </w:t>
      </w:r>
      <w:r>
        <w:rPr>
          <w:sz w:val="19"/>
        </w:rPr>
        <w:t>ic BMT.” Bone marrow transplantation, 21: 487-95.</w:t>
      </w:r>
    </w:p>
    <w:p>
      <w:pPr>
        <w:pStyle w:val="BodyText"/>
        <w:spacing w:before="4"/>
        <w:rPr>
          <w:sz w:val="19"/>
        </w:rPr>
      </w:pPr>
    </w:p>
    <w:p>
      <w:pPr>
        <w:pStyle w:val="ListParagraph"/>
        <w:numPr>
          <w:ilvl w:val="0"/>
          <w:numId w:val="1"/>
        </w:numPr>
        <w:tabs>
          <w:tab w:pos="725" w:val="left" w:leader="none"/>
        </w:tabs>
        <w:spacing w:line="324" w:lineRule="auto" w:before="0" w:after="0"/>
        <w:ind w:left="110" w:right="41" w:firstLine="0"/>
        <w:jc w:val="both"/>
        <w:rPr>
          <w:sz w:val="19"/>
        </w:rPr>
      </w:pPr>
      <w:r>
        <w:rPr>
          <w:sz w:val="19"/>
        </w:rPr>
        <w:t>Oran, B et al. (2007) “Treatment of AML and MDS re- lapsing after reduced-intensity conditioning and allogeneic hematopoietic stem cell transplantation.” Leukemia, 21:</w:t>
      </w:r>
      <w:r>
        <w:rPr>
          <w:spacing w:val="80"/>
          <w:sz w:val="19"/>
        </w:rPr>
        <w:t> </w:t>
      </w:r>
      <w:r>
        <w:rPr>
          <w:spacing w:val="-2"/>
          <w:sz w:val="19"/>
        </w:rPr>
        <w:t>2540-4.</w:t>
      </w:r>
    </w:p>
    <w:p>
      <w:pPr>
        <w:pStyle w:val="BodyText"/>
        <w:spacing w:before="3"/>
        <w:rPr>
          <w:sz w:val="19"/>
        </w:rPr>
      </w:pPr>
    </w:p>
    <w:p>
      <w:pPr>
        <w:pStyle w:val="ListParagraph"/>
        <w:numPr>
          <w:ilvl w:val="0"/>
          <w:numId w:val="1"/>
        </w:numPr>
        <w:tabs>
          <w:tab w:pos="768" w:val="left" w:leader="none"/>
        </w:tabs>
        <w:spacing w:line="324" w:lineRule="auto" w:before="0" w:after="0"/>
        <w:ind w:left="110" w:right="43" w:firstLine="0"/>
        <w:jc w:val="both"/>
        <w:rPr>
          <w:sz w:val="19"/>
        </w:rPr>
      </w:pPr>
      <w:r>
        <w:rPr>
          <w:sz w:val="19"/>
        </w:rPr>
        <w:t>Davids, Matthew S et al. (2016) “Ipilimumab for Pa- tients with Relapse after Allogeneic Transplantation.” The</w:t>
      </w:r>
      <w:r>
        <w:rPr>
          <w:spacing w:val="40"/>
          <w:sz w:val="19"/>
        </w:rPr>
        <w:t> </w:t>
      </w:r>
      <w:r>
        <w:rPr>
          <w:sz w:val="19"/>
        </w:rPr>
        <w:t>New England journal of medicine, 375: 143-53.</w:t>
      </w:r>
    </w:p>
    <w:p>
      <w:pPr>
        <w:pStyle w:val="BodyText"/>
        <w:spacing w:before="5"/>
        <w:rPr>
          <w:sz w:val="19"/>
        </w:rPr>
      </w:pPr>
    </w:p>
    <w:p>
      <w:pPr>
        <w:pStyle w:val="ListParagraph"/>
        <w:numPr>
          <w:ilvl w:val="0"/>
          <w:numId w:val="1"/>
        </w:numPr>
        <w:tabs>
          <w:tab w:pos="750" w:val="left" w:leader="none"/>
        </w:tabs>
        <w:spacing w:line="240" w:lineRule="auto" w:before="0" w:after="0"/>
        <w:ind w:left="750" w:right="0" w:hanging="640"/>
        <w:jc w:val="both"/>
        <w:rPr>
          <w:sz w:val="19"/>
        </w:rPr>
      </w:pPr>
      <w:r>
        <w:rPr>
          <w:sz w:val="19"/>
        </w:rPr>
        <w:t>Davids,</w:t>
      </w:r>
      <w:r>
        <w:rPr>
          <w:spacing w:val="7"/>
          <w:sz w:val="19"/>
        </w:rPr>
        <w:t> </w:t>
      </w:r>
      <w:r>
        <w:rPr>
          <w:sz w:val="19"/>
        </w:rPr>
        <w:t>Matthew</w:t>
      </w:r>
      <w:r>
        <w:rPr>
          <w:spacing w:val="7"/>
          <w:sz w:val="19"/>
        </w:rPr>
        <w:t> </w:t>
      </w:r>
      <w:r>
        <w:rPr>
          <w:sz w:val="19"/>
        </w:rPr>
        <w:t>S</w:t>
      </w:r>
      <w:r>
        <w:rPr>
          <w:spacing w:val="7"/>
          <w:sz w:val="19"/>
        </w:rPr>
        <w:t> </w:t>
      </w:r>
      <w:r>
        <w:rPr>
          <w:sz w:val="19"/>
        </w:rPr>
        <w:t>et</w:t>
      </w:r>
      <w:r>
        <w:rPr>
          <w:spacing w:val="7"/>
          <w:sz w:val="19"/>
        </w:rPr>
        <w:t> </w:t>
      </w:r>
      <w:r>
        <w:rPr>
          <w:sz w:val="19"/>
        </w:rPr>
        <w:t>al.</w:t>
      </w:r>
      <w:r>
        <w:rPr>
          <w:spacing w:val="8"/>
          <w:sz w:val="19"/>
        </w:rPr>
        <w:t> </w:t>
      </w:r>
      <w:r>
        <w:rPr>
          <w:sz w:val="19"/>
        </w:rPr>
        <w:t>(2020)</w:t>
      </w:r>
      <w:r>
        <w:rPr>
          <w:spacing w:val="7"/>
          <w:sz w:val="19"/>
        </w:rPr>
        <w:t> </w:t>
      </w:r>
      <w:r>
        <w:rPr>
          <w:sz w:val="19"/>
        </w:rPr>
        <w:t>“A</w:t>
      </w:r>
      <w:r>
        <w:rPr>
          <w:spacing w:val="7"/>
          <w:sz w:val="19"/>
        </w:rPr>
        <w:t> </w:t>
      </w:r>
      <w:r>
        <w:rPr>
          <w:sz w:val="19"/>
        </w:rPr>
        <w:t>multicenter</w:t>
      </w:r>
      <w:r>
        <w:rPr>
          <w:spacing w:val="7"/>
          <w:sz w:val="19"/>
        </w:rPr>
        <w:t> </w:t>
      </w:r>
      <w:r>
        <w:rPr>
          <w:spacing w:val="-2"/>
          <w:sz w:val="19"/>
        </w:rPr>
        <w:t>phase</w:t>
      </w:r>
    </w:p>
    <w:p>
      <w:pPr>
        <w:pStyle w:val="BodyText"/>
        <w:spacing w:line="312" w:lineRule="auto" w:before="55"/>
        <w:ind w:left="110" w:right="126"/>
      </w:pPr>
      <w:r>
        <w:rPr/>
        <w:br w:type="column"/>
      </w:r>
      <w:r>
        <w:rPr/>
        <w:t>1</w:t>
      </w:r>
      <w:r>
        <w:rPr>
          <w:spacing w:val="-12"/>
        </w:rPr>
        <w:t> </w:t>
      </w:r>
      <w:r>
        <w:rPr/>
        <w:t>study</w:t>
      </w:r>
      <w:r>
        <w:rPr>
          <w:spacing w:val="-11"/>
        </w:rPr>
        <w:t> </w:t>
      </w:r>
      <w:r>
        <w:rPr/>
        <w:t>of</w:t>
      </w:r>
      <w:r>
        <w:rPr>
          <w:spacing w:val="-11"/>
        </w:rPr>
        <w:t> </w:t>
      </w:r>
      <w:r>
        <w:rPr/>
        <w:t>nivolumab</w:t>
      </w:r>
      <w:r>
        <w:rPr>
          <w:spacing w:val="-12"/>
        </w:rPr>
        <w:t> </w:t>
      </w:r>
      <w:r>
        <w:rPr/>
        <w:t>for</w:t>
      </w:r>
      <w:r>
        <w:rPr>
          <w:spacing w:val="-11"/>
        </w:rPr>
        <w:t> </w:t>
      </w:r>
      <w:r>
        <w:rPr/>
        <w:t>relapsed</w:t>
      </w:r>
      <w:r>
        <w:rPr>
          <w:spacing w:val="-11"/>
        </w:rPr>
        <w:t> </w:t>
      </w:r>
      <w:r>
        <w:rPr/>
        <w:t>hematologic</w:t>
      </w:r>
      <w:r>
        <w:rPr>
          <w:spacing w:val="-12"/>
        </w:rPr>
        <w:t> </w:t>
      </w:r>
      <w:r>
        <w:rPr/>
        <w:t>malignancies after</w:t>
      </w:r>
      <w:r>
        <w:rPr>
          <w:spacing w:val="-12"/>
        </w:rPr>
        <w:t> </w:t>
      </w:r>
      <w:r>
        <w:rPr/>
        <w:t>allogeneic</w:t>
      </w:r>
      <w:r>
        <w:rPr>
          <w:spacing w:val="-11"/>
        </w:rPr>
        <w:t> </w:t>
      </w:r>
      <w:r>
        <w:rPr/>
        <w:t>transplantation.”</w:t>
      </w:r>
      <w:r>
        <w:rPr>
          <w:spacing w:val="-11"/>
        </w:rPr>
        <w:t> </w:t>
      </w:r>
      <w:r>
        <w:rPr/>
        <w:t>Blood,</w:t>
      </w:r>
      <w:r>
        <w:rPr>
          <w:spacing w:val="-12"/>
        </w:rPr>
        <w:t> </w:t>
      </w:r>
      <w:r>
        <w:rPr/>
        <w:t>135:</w:t>
      </w:r>
      <w:r>
        <w:rPr>
          <w:spacing w:val="-11"/>
        </w:rPr>
        <w:t> </w:t>
      </w:r>
      <w:r>
        <w:rPr/>
        <w:t>2182-91.</w:t>
      </w:r>
    </w:p>
    <w:p>
      <w:pPr>
        <w:pStyle w:val="BodyText"/>
      </w:pPr>
    </w:p>
    <w:p>
      <w:pPr>
        <w:pStyle w:val="ListParagraph"/>
        <w:numPr>
          <w:ilvl w:val="0"/>
          <w:numId w:val="1"/>
        </w:numPr>
        <w:tabs>
          <w:tab w:pos="901" w:val="left" w:leader="none"/>
        </w:tabs>
        <w:spacing w:line="312" w:lineRule="auto" w:before="0" w:after="0"/>
        <w:ind w:left="110" w:right="121" w:firstLine="0"/>
        <w:jc w:val="both"/>
        <w:rPr>
          <w:sz w:val="20"/>
        </w:rPr>
      </w:pPr>
      <w:r>
        <w:rPr>
          <w:sz w:val="20"/>
        </w:rPr>
        <w:t>Chen, Ying et al. (2023) “A perspective of im- </w:t>
      </w:r>
      <w:r>
        <w:rPr>
          <w:spacing w:val="-2"/>
          <w:sz w:val="20"/>
        </w:rPr>
        <w:t>munotherapy for acute myeloid leukemia: Current advances </w:t>
      </w:r>
      <w:r>
        <w:rPr>
          <w:sz w:val="20"/>
        </w:rPr>
        <w:t>and</w:t>
      </w:r>
      <w:r>
        <w:rPr>
          <w:spacing w:val="-8"/>
          <w:sz w:val="20"/>
        </w:rPr>
        <w:t> </w:t>
      </w:r>
      <w:r>
        <w:rPr>
          <w:sz w:val="20"/>
        </w:rPr>
        <w:t>challenges.”</w:t>
      </w:r>
      <w:r>
        <w:rPr>
          <w:spacing w:val="-8"/>
          <w:sz w:val="20"/>
        </w:rPr>
        <w:t> </w:t>
      </w:r>
      <w:r>
        <w:rPr>
          <w:sz w:val="20"/>
        </w:rPr>
        <w:t>Frontiers</w:t>
      </w:r>
      <w:r>
        <w:rPr>
          <w:spacing w:val="-8"/>
          <w:sz w:val="20"/>
        </w:rPr>
        <w:t> </w:t>
      </w:r>
      <w:r>
        <w:rPr>
          <w:sz w:val="20"/>
        </w:rPr>
        <w:t>in</w:t>
      </w:r>
      <w:r>
        <w:rPr>
          <w:spacing w:val="-8"/>
          <w:sz w:val="20"/>
        </w:rPr>
        <w:t> </w:t>
      </w:r>
      <w:r>
        <w:rPr>
          <w:sz w:val="20"/>
        </w:rPr>
        <w:t>pharmacology,</w:t>
      </w:r>
      <w:r>
        <w:rPr>
          <w:spacing w:val="-8"/>
          <w:sz w:val="20"/>
        </w:rPr>
        <w:t> </w:t>
      </w:r>
      <w:r>
        <w:rPr>
          <w:sz w:val="20"/>
        </w:rPr>
        <w:t>14:</w:t>
      </w:r>
      <w:r>
        <w:rPr>
          <w:spacing w:val="-8"/>
          <w:sz w:val="20"/>
        </w:rPr>
        <w:t> </w:t>
      </w:r>
      <w:r>
        <w:rPr>
          <w:sz w:val="20"/>
        </w:rPr>
        <w:t>1151032.</w:t>
      </w:r>
    </w:p>
    <w:p>
      <w:pPr>
        <w:pStyle w:val="ListParagraph"/>
        <w:numPr>
          <w:ilvl w:val="0"/>
          <w:numId w:val="1"/>
        </w:numPr>
        <w:tabs>
          <w:tab w:pos="771" w:val="left" w:leader="none"/>
        </w:tabs>
        <w:spacing w:line="312" w:lineRule="auto" w:before="244" w:after="0"/>
        <w:ind w:left="110" w:right="124" w:firstLine="0"/>
        <w:jc w:val="both"/>
        <w:rPr>
          <w:sz w:val="20"/>
        </w:rPr>
      </w:pPr>
      <w:r>
        <w:rPr>
          <w:sz w:val="20"/>
        </w:rPr>
        <w:t>Petersdorf,</w:t>
      </w:r>
      <w:r>
        <w:rPr>
          <w:spacing w:val="-12"/>
          <w:sz w:val="20"/>
        </w:rPr>
        <w:t> </w:t>
      </w:r>
      <w:r>
        <w:rPr>
          <w:sz w:val="20"/>
        </w:rPr>
        <w:t>Stephen</w:t>
      </w:r>
      <w:r>
        <w:rPr>
          <w:spacing w:val="-11"/>
          <w:sz w:val="20"/>
        </w:rPr>
        <w:t> </w:t>
      </w:r>
      <w:r>
        <w:rPr>
          <w:sz w:val="20"/>
        </w:rPr>
        <w:t>H</w:t>
      </w:r>
      <w:r>
        <w:rPr>
          <w:spacing w:val="-11"/>
          <w:sz w:val="20"/>
        </w:rPr>
        <w:t> </w:t>
      </w:r>
      <w:r>
        <w:rPr>
          <w:sz w:val="20"/>
        </w:rPr>
        <w:t>et</w:t>
      </w:r>
      <w:r>
        <w:rPr>
          <w:spacing w:val="-12"/>
          <w:sz w:val="20"/>
        </w:rPr>
        <w:t> </w:t>
      </w:r>
      <w:r>
        <w:rPr>
          <w:sz w:val="20"/>
        </w:rPr>
        <w:t>al.</w:t>
      </w:r>
      <w:r>
        <w:rPr>
          <w:spacing w:val="-11"/>
          <w:sz w:val="20"/>
        </w:rPr>
        <w:t> </w:t>
      </w:r>
      <w:r>
        <w:rPr>
          <w:sz w:val="20"/>
        </w:rPr>
        <w:t>(2013)</w:t>
      </w:r>
      <w:r>
        <w:rPr>
          <w:spacing w:val="-11"/>
          <w:sz w:val="20"/>
        </w:rPr>
        <w:t> </w:t>
      </w:r>
      <w:r>
        <w:rPr>
          <w:sz w:val="20"/>
        </w:rPr>
        <w:t>“A</w:t>
      </w:r>
      <w:r>
        <w:rPr>
          <w:spacing w:val="-11"/>
          <w:sz w:val="20"/>
        </w:rPr>
        <w:t> </w:t>
      </w:r>
      <w:r>
        <w:rPr>
          <w:sz w:val="20"/>
        </w:rPr>
        <w:t>phase</w:t>
      </w:r>
      <w:r>
        <w:rPr>
          <w:spacing w:val="-12"/>
          <w:sz w:val="20"/>
        </w:rPr>
        <w:t> </w:t>
      </w:r>
      <w:r>
        <w:rPr>
          <w:sz w:val="20"/>
        </w:rPr>
        <w:t>3</w:t>
      </w:r>
      <w:r>
        <w:rPr>
          <w:spacing w:val="-11"/>
          <w:sz w:val="20"/>
        </w:rPr>
        <w:t> </w:t>
      </w:r>
      <w:r>
        <w:rPr>
          <w:sz w:val="20"/>
        </w:rPr>
        <w:t>study of gemtuzumab ozogamicin during induction and postcon- solidation therapy in younger patients with acute myeloid leukemia.” Blood, 121: 4854-60.</w:t>
      </w:r>
    </w:p>
    <w:p>
      <w:pPr>
        <w:pStyle w:val="ListParagraph"/>
        <w:numPr>
          <w:ilvl w:val="0"/>
          <w:numId w:val="1"/>
        </w:numPr>
        <w:tabs>
          <w:tab w:pos="838" w:val="left" w:leader="none"/>
        </w:tabs>
        <w:spacing w:line="312" w:lineRule="auto" w:before="244" w:after="0"/>
        <w:ind w:left="110" w:right="121" w:firstLine="0"/>
        <w:jc w:val="both"/>
        <w:rPr>
          <w:sz w:val="20"/>
        </w:rPr>
      </w:pPr>
      <w:r>
        <w:rPr>
          <w:sz w:val="20"/>
        </w:rPr>
        <w:t>Baron, Jeffrey, and Eunice S Wang (2018) “Gem- tuzumab ozogamicin for the treatment of acute myeloid leukemia.” Expert review of clinical pharmacology, 11:</w:t>
      </w:r>
      <w:r>
        <w:rPr>
          <w:spacing w:val="80"/>
          <w:sz w:val="20"/>
        </w:rPr>
        <w:t> </w:t>
      </w:r>
      <w:r>
        <w:rPr>
          <w:spacing w:val="-2"/>
          <w:sz w:val="20"/>
        </w:rPr>
        <w:t>549-59.</w:t>
      </w:r>
    </w:p>
    <w:p>
      <w:pPr>
        <w:pStyle w:val="ListParagraph"/>
        <w:numPr>
          <w:ilvl w:val="0"/>
          <w:numId w:val="1"/>
        </w:numPr>
        <w:tabs>
          <w:tab w:pos="958" w:val="left" w:leader="none"/>
        </w:tabs>
        <w:spacing w:line="312" w:lineRule="auto" w:before="244" w:after="0"/>
        <w:ind w:left="110" w:right="118" w:firstLine="0"/>
        <w:jc w:val="both"/>
        <w:rPr>
          <w:sz w:val="20"/>
        </w:rPr>
      </w:pPr>
      <w:r>
        <w:rPr>
          <w:sz w:val="20"/>
        </w:rPr>
        <w:t>Lambert, Juliette et al. (2019) </w:t>
      </w:r>
      <w:r>
        <w:rPr>
          <w:spacing w:val="10"/>
          <w:sz w:val="20"/>
        </w:rPr>
        <w:t>“Gemtuzumab </w:t>
      </w:r>
      <w:r>
        <w:rPr>
          <w:sz w:val="20"/>
        </w:rPr>
        <w:t>ozogamicin</w:t>
      </w:r>
      <w:r>
        <w:rPr>
          <w:spacing w:val="-12"/>
          <w:sz w:val="20"/>
        </w:rPr>
        <w:t> </w:t>
      </w:r>
      <w:r>
        <w:rPr>
          <w:sz w:val="20"/>
        </w:rPr>
        <w:t>for</w:t>
      </w:r>
      <w:r>
        <w:rPr>
          <w:spacing w:val="-11"/>
          <w:sz w:val="20"/>
        </w:rPr>
        <w:t> </w:t>
      </w:r>
      <w:r>
        <w:rPr>
          <w:sz w:val="20"/>
        </w:rPr>
        <w:t>de</w:t>
      </w:r>
      <w:r>
        <w:rPr>
          <w:spacing w:val="-11"/>
          <w:sz w:val="20"/>
        </w:rPr>
        <w:t> </w:t>
      </w:r>
      <w:r>
        <w:rPr>
          <w:sz w:val="20"/>
        </w:rPr>
        <w:t>novo</w:t>
      </w:r>
      <w:r>
        <w:rPr>
          <w:spacing w:val="-12"/>
          <w:sz w:val="20"/>
        </w:rPr>
        <w:t> </w:t>
      </w:r>
      <w:r>
        <w:rPr>
          <w:sz w:val="20"/>
        </w:rPr>
        <w:t>acute</w:t>
      </w:r>
      <w:r>
        <w:rPr>
          <w:spacing w:val="-11"/>
          <w:sz w:val="20"/>
        </w:rPr>
        <w:t> </w:t>
      </w:r>
      <w:r>
        <w:rPr>
          <w:sz w:val="20"/>
        </w:rPr>
        <w:t>myeloid</w:t>
      </w:r>
      <w:r>
        <w:rPr>
          <w:spacing w:val="-11"/>
          <w:sz w:val="20"/>
        </w:rPr>
        <w:t> </w:t>
      </w:r>
      <w:r>
        <w:rPr>
          <w:sz w:val="20"/>
        </w:rPr>
        <w:t>leukemia:</w:t>
      </w:r>
      <w:r>
        <w:rPr>
          <w:spacing w:val="-12"/>
          <w:sz w:val="20"/>
        </w:rPr>
        <w:t> </w:t>
      </w:r>
      <w:r>
        <w:rPr>
          <w:sz w:val="20"/>
        </w:rPr>
        <w:t>final</w:t>
      </w:r>
      <w:r>
        <w:rPr>
          <w:spacing w:val="-11"/>
          <w:sz w:val="20"/>
        </w:rPr>
        <w:t> </w:t>
      </w:r>
      <w:r>
        <w:rPr>
          <w:sz w:val="20"/>
        </w:rPr>
        <w:t>effica- </w:t>
      </w:r>
      <w:r>
        <w:rPr>
          <w:w w:val="105"/>
          <w:sz w:val="20"/>
        </w:rPr>
        <w:t>cy</w:t>
      </w:r>
      <w:r>
        <w:rPr>
          <w:w w:val="105"/>
          <w:sz w:val="20"/>
        </w:rPr>
        <w:t> and</w:t>
      </w:r>
      <w:r>
        <w:rPr>
          <w:w w:val="105"/>
          <w:sz w:val="20"/>
        </w:rPr>
        <w:t> safety</w:t>
      </w:r>
      <w:r>
        <w:rPr>
          <w:w w:val="105"/>
          <w:sz w:val="20"/>
        </w:rPr>
        <w:t> updates</w:t>
      </w:r>
      <w:r>
        <w:rPr>
          <w:w w:val="105"/>
          <w:sz w:val="20"/>
        </w:rPr>
        <w:t> from</w:t>
      </w:r>
      <w:r>
        <w:rPr>
          <w:w w:val="105"/>
          <w:sz w:val="20"/>
        </w:rPr>
        <w:t> the</w:t>
      </w:r>
      <w:r>
        <w:rPr>
          <w:w w:val="105"/>
          <w:sz w:val="20"/>
        </w:rPr>
        <w:t> open-label,</w:t>
      </w:r>
      <w:r>
        <w:rPr>
          <w:w w:val="105"/>
          <w:sz w:val="20"/>
        </w:rPr>
        <w:t> phase</w:t>
      </w:r>
      <w:r>
        <w:rPr>
          <w:w w:val="105"/>
          <w:sz w:val="20"/>
        </w:rPr>
        <w:t> III</w:t>
      </w:r>
      <w:r>
        <w:rPr>
          <w:w w:val="105"/>
          <w:sz w:val="20"/>
        </w:rPr>
        <w:t> AL- </w:t>
      </w:r>
      <w:r>
        <w:rPr>
          <w:sz w:val="20"/>
        </w:rPr>
        <w:t>FA-0701 trial.” Haematologica, 104: 113-9.</w:t>
      </w:r>
    </w:p>
    <w:p>
      <w:pPr>
        <w:pStyle w:val="ListParagraph"/>
        <w:numPr>
          <w:ilvl w:val="0"/>
          <w:numId w:val="1"/>
        </w:numPr>
        <w:tabs>
          <w:tab w:pos="746" w:val="left" w:leader="none"/>
        </w:tabs>
        <w:spacing w:line="312" w:lineRule="auto" w:before="244" w:after="0"/>
        <w:ind w:left="110" w:right="115" w:firstLine="0"/>
        <w:jc w:val="both"/>
        <w:rPr>
          <w:sz w:val="20"/>
        </w:rPr>
      </w:pPr>
      <w:r>
        <w:rPr>
          <w:sz w:val="20"/>
        </w:rPr>
        <w:t>Medeiros,</w:t>
      </w:r>
      <w:r>
        <w:rPr>
          <w:spacing w:val="-4"/>
          <w:sz w:val="20"/>
        </w:rPr>
        <w:t> </w:t>
      </w:r>
      <w:r>
        <w:rPr>
          <w:sz w:val="20"/>
        </w:rPr>
        <w:t>Bruno</w:t>
      </w:r>
      <w:r>
        <w:rPr>
          <w:spacing w:val="-4"/>
          <w:sz w:val="20"/>
        </w:rPr>
        <w:t> </w:t>
      </w:r>
      <w:r>
        <w:rPr>
          <w:sz w:val="20"/>
        </w:rPr>
        <w:t>C</w:t>
      </w:r>
      <w:r>
        <w:rPr>
          <w:spacing w:val="-4"/>
          <w:sz w:val="20"/>
        </w:rPr>
        <w:t> </w:t>
      </w:r>
      <w:r>
        <w:rPr>
          <w:sz w:val="20"/>
        </w:rPr>
        <w:t>et</w:t>
      </w:r>
      <w:r>
        <w:rPr>
          <w:spacing w:val="-4"/>
          <w:sz w:val="20"/>
        </w:rPr>
        <w:t> </w:t>
      </w:r>
      <w:r>
        <w:rPr>
          <w:sz w:val="20"/>
        </w:rPr>
        <w:t>al.</w:t>
      </w:r>
      <w:r>
        <w:rPr>
          <w:spacing w:val="-4"/>
          <w:sz w:val="20"/>
        </w:rPr>
        <w:t> </w:t>
      </w:r>
      <w:r>
        <w:rPr>
          <w:sz w:val="20"/>
        </w:rPr>
        <w:t>(2018)</w:t>
      </w:r>
      <w:r>
        <w:rPr>
          <w:spacing w:val="-4"/>
          <w:sz w:val="20"/>
        </w:rPr>
        <w:t> </w:t>
      </w:r>
      <w:r>
        <w:rPr>
          <w:sz w:val="20"/>
        </w:rPr>
        <w:t>“A</w:t>
      </w:r>
      <w:r>
        <w:rPr>
          <w:spacing w:val="-4"/>
          <w:sz w:val="20"/>
        </w:rPr>
        <w:t> </w:t>
      </w:r>
      <w:r>
        <w:rPr>
          <w:sz w:val="20"/>
        </w:rPr>
        <w:t>Phase</w:t>
      </w:r>
      <w:r>
        <w:rPr>
          <w:spacing w:val="-4"/>
          <w:sz w:val="20"/>
        </w:rPr>
        <w:t> </w:t>
      </w:r>
      <w:r>
        <w:rPr>
          <w:sz w:val="20"/>
        </w:rPr>
        <w:t>I/II</w:t>
      </w:r>
      <w:r>
        <w:rPr>
          <w:spacing w:val="-4"/>
          <w:sz w:val="20"/>
        </w:rPr>
        <w:t> </w:t>
      </w:r>
      <w:r>
        <w:rPr>
          <w:sz w:val="20"/>
        </w:rPr>
        <w:t>Trial</w:t>
      </w:r>
      <w:r>
        <w:rPr>
          <w:spacing w:val="-4"/>
          <w:sz w:val="20"/>
        </w:rPr>
        <w:t> </w:t>
      </w:r>
      <w:r>
        <w:rPr>
          <w:sz w:val="20"/>
        </w:rPr>
        <w:t>of the </w:t>
      </w:r>
      <w:r>
        <w:rPr>
          <w:spacing w:val="11"/>
          <w:sz w:val="20"/>
        </w:rPr>
        <w:t>Combination</w:t>
      </w:r>
      <w:r>
        <w:rPr>
          <w:spacing w:val="11"/>
          <w:sz w:val="20"/>
        </w:rPr>
        <w:t> </w:t>
      </w:r>
      <w:r>
        <w:rPr>
          <w:sz w:val="20"/>
        </w:rPr>
        <w:t>of </w:t>
      </w:r>
      <w:r>
        <w:rPr>
          <w:spacing w:val="11"/>
          <w:sz w:val="20"/>
        </w:rPr>
        <w:t>Azacitidine</w:t>
      </w:r>
      <w:r>
        <w:rPr>
          <w:spacing w:val="11"/>
          <w:sz w:val="20"/>
        </w:rPr>
        <w:t> </w:t>
      </w:r>
      <w:r>
        <w:rPr>
          <w:sz w:val="20"/>
        </w:rPr>
        <w:t>and </w:t>
      </w:r>
      <w:r>
        <w:rPr>
          <w:spacing w:val="13"/>
          <w:sz w:val="20"/>
        </w:rPr>
        <w:t>Gemtuzumab </w:t>
      </w:r>
      <w:r>
        <w:rPr>
          <w:sz w:val="20"/>
        </w:rPr>
        <w:t>Ozogamicin for Treatment of Relapsed Acute Myeloid Leukemia.” Clinical lymphoma, myeloma &amp; leukemia, 18: </w:t>
      </w:r>
      <w:r>
        <w:rPr>
          <w:spacing w:val="-2"/>
          <w:sz w:val="20"/>
        </w:rPr>
        <w:t>346-352.e5.</w:t>
      </w:r>
    </w:p>
    <w:p>
      <w:pPr>
        <w:pStyle w:val="ListParagraph"/>
        <w:numPr>
          <w:ilvl w:val="0"/>
          <w:numId w:val="1"/>
        </w:numPr>
        <w:tabs>
          <w:tab w:pos="819" w:val="left" w:leader="none"/>
        </w:tabs>
        <w:spacing w:line="312" w:lineRule="auto" w:before="243" w:after="0"/>
        <w:ind w:left="110" w:right="124" w:firstLine="0"/>
        <w:jc w:val="both"/>
        <w:rPr>
          <w:sz w:val="20"/>
        </w:rPr>
      </w:pPr>
      <w:r>
        <w:rPr>
          <w:sz w:val="20"/>
        </w:rPr>
        <w:t>Rosenblat, Todd L et al. (2022) “Treatment of Pa- tients with Acute Myeloid Leukemia with the Targeted Al- pha-Particle Nanogenerator </w:t>
      </w:r>
      <w:r>
        <w:rPr>
          <w:sz w:val="20"/>
        </w:rPr>
        <w:t>Actinium-225-Lintuzumab.” Clinical</w:t>
      </w:r>
      <w:r>
        <w:rPr>
          <w:spacing w:val="-3"/>
          <w:sz w:val="20"/>
        </w:rPr>
        <w:t> </w:t>
      </w:r>
      <w:r>
        <w:rPr>
          <w:sz w:val="20"/>
        </w:rPr>
        <w:t>cancer</w:t>
      </w:r>
      <w:r>
        <w:rPr>
          <w:spacing w:val="-3"/>
          <w:sz w:val="20"/>
        </w:rPr>
        <w:t> </w:t>
      </w:r>
      <w:r>
        <w:rPr>
          <w:sz w:val="20"/>
        </w:rPr>
        <w:t>research</w:t>
      </w:r>
      <w:r>
        <w:rPr>
          <w:spacing w:val="-3"/>
          <w:sz w:val="20"/>
        </w:rPr>
        <w:t> </w:t>
      </w:r>
      <w:r>
        <w:rPr>
          <w:sz w:val="20"/>
        </w:rPr>
        <w:t>:</w:t>
      </w:r>
      <w:r>
        <w:rPr>
          <w:spacing w:val="-3"/>
          <w:sz w:val="20"/>
        </w:rPr>
        <w:t> </w:t>
      </w:r>
      <w:r>
        <w:rPr>
          <w:sz w:val="20"/>
        </w:rPr>
        <w:t>an</w:t>
      </w:r>
      <w:r>
        <w:rPr>
          <w:spacing w:val="-3"/>
          <w:sz w:val="20"/>
        </w:rPr>
        <w:t> </w:t>
      </w:r>
      <w:r>
        <w:rPr>
          <w:sz w:val="20"/>
        </w:rPr>
        <w:t>official</w:t>
      </w:r>
      <w:r>
        <w:rPr>
          <w:spacing w:val="-3"/>
          <w:sz w:val="20"/>
        </w:rPr>
        <w:t> </w:t>
      </w:r>
      <w:r>
        <w:rPr>
          <w:sz w:val="20"/>
        </w:rPr>
        <w:t>journal</w:t>
      </w:r>
      <w:r>
        <w:rPr>
          <w:spacing w:val="-3"/>
          <w:sz w:val="20"/>
        </w:rPr>
        <w:t> </w:t>
      </w:r>
      <w:r>
        <w:rPr>
          <w:sz w:val="20"/>
        </w:rPr>
        <w:t>of</w:t>
      </w:r>
      <w:r>
        <w:rPr>
          <w:spacing w:val="-3"/>
          <w:sz w:val="20"/>
        </w:rPr>
        <w:t> </w:t>
      </w:r>
      <w:r>
        <w:rPr>
          <w:sz w:val="20"/>
        </w:rPr>
        <w:t>the</w:t>
      </w:r>
      <w:r>
        <w:rPr>
          <w:spacing w:val="-3"/>
          <w:sz w:val="20"/>
        </w:rPr>
        <w:t> </w:t>
      </w:r>
      <w:r>
        <w:rPr>
          <w:sz w:val="20"/>
        </w:rPr>
        <w:t>American Association for Cancer Research, 28: 2030-7.</w:t>
      </w:r>
    </w:p>
    <w:p>
      <w:pPr>
        <w:pStyle w:val="BodyText"/>
      </w:pPr>
    </w:p>
    <w:p>
      <w:pPr>
        <w:pStyle w:val="ListParagraph"/>
        <w:numPr>
          <w:ilvl w:val="0"/>
          <w:numId w:val="1"/>
        </w:numPr>
        <w:tabs>
          <w:tab w:pos="752" w:val="left" w:leader="none"/>
        </w:tabs>
        <w:spacing w:line="312" w:lineRule="auto" w:before="0" w:after="0"/>
        <w:ind w:left="110" w:right="123" w:firstLine="0"/>
        <w:jc w:val="both"/>
        <w:rPr>
          <w:sz w:val="20"/>
        </w:rPr>
      </w:pPr>
      <w:r>
        <w:rPr>
          <w:spacing w:val="-2"/>
          <w:sz w:val="20"/>
        </w:rPr>
        <w:t>Uy,</w:t>
      </w:r>
      <w:r>
        <w:rPr>
          <w:spacing w:val="-8"/>
          <w:sz w:val="20"/>
        </w:rPr>
        <w:t> </w:t>
      </w:r>
      <w:r>
        <w:rPr>
          <w:spacing w:val="-2"/>
          <w:sz w:val="20"/>
        </w:rPr>
        <w:t>Geoffrey</w:t>
      </w:r>
      <w:r>
        <w:rPr>
          <w:spacing w:val="-8"/>
          <w:sz w:val="20"/>
        </w:rPr>
        <w:t> </w:t>
      </w:r>
      <w:r>
        <w:rPr>
          <w:spacing w:val="-2"/>
          <w:sz w:val="20"/>
        </w:rPr>
        <w:t>L</w:t>
      </w:r>
      <w:r>
        <w:rPr>
          <w:spacing w:val="-8"/>
          <w:sz w:val="20"/>
        </w:rPr>
        <w:t> </w:t>
      </w:r>
      <w:r>
        <w:rPr>
          <w:spacing w:val="-2"/>
          <w:sz w:val="20"/>
        </w:rPr>
        <w:t>et</w:t>
      </w:r>
      <w:r>
        <w:rPr>
          <w:spacing w:val="-8"/>
          <w:sz w:val="20"/>
        </w:rPr>
        <w:t> </w:t>
      </w:r>
      <w:r>
        <w:rPr>
          <w:spacing w:val="-2"/>
          <w:sz w:val="20"/>
        </w:rPr>
        <w:t>al.</w:t>
      </w:r>
      <w:r>
        <w:rPr>
          <w:spacing w:val="-8"/>
          <w:sz w:val="20"/>
        </w:rPr>
        <w:t> </w:t>
      </w:r>
      <w:r>
        <w:rPr>
          <w:spacing w:val="-2"/>
          <w:sz w:val="20"/>
        </w:rPr>
        <w:t>(2021)</w:t>
      </w:r>
      <w:r>
        <w:rPr>
          <w:spacing w:val="-8"/>
          <w:sz w:val="20"/>
        </w:rPr>
        <w:t> </w:t>
      </w:r>
      <w:r>
        <w:rPr>
          <w:spacing w:val="-2"/>
          <w:sz w:val="20"/>
        </w:rPr>
        <w:t>“Flotetuzumab</w:t>
      </w:r>
      <w:r>
        <w:rPr>
          <w:spacing w:val="-8"/>
          <w:sz w:val="20"/>
        </w:rPr>
        <w:t> </w:t>
      </w:r>
      <w:r>
        <w:rPr>
          <w:spacing w:val="-2"/>
          <w:sz w:val="20"/>
        </w:rPr>
        <w:t>as</w:t>
      </w:r>
      <w:r>
        <w:rPr>
          <w:spacing w:val="-8"/>
          <w:sz w:val="20"/>
        </w:rPr>
        <w:t> </w:t>
      </w:r>
      <w:r>
        <w:rPr>
          <w:spacing w:val="-2"/>
          <w:sz w:val="20"/>
        </w:rPr>
        <w:t>salvage </w:t>
      </w:r>
      <w:r>
        <w:rPr>
          <w:sz w:val="20"/>
        </w:rPr>
        <w:t>immunotherapy for refractory acute myeloid leukemia.” Blood, 137: 751-62.</w:t>
      </w:r>
    </w:p>
    <w:p>
      <w:pPr>
        <w:pStyle w:val="BodyText"/>
      </w:pPr>
    </w:p>
    <w:p>
      <w:pPr>
        <w:pStyle w:val="ListParagraph"/>
        <w:numPr>
          <w:ilvl w:val="0"/>
          <w:numId w:val="1"/>
        </w:numPr>
        <w:tabs>
          <w:tab w:pos="753" w:val="left" w:leader="none"/>
        </w:tabs>
        <w:spacing w:line="312" w:lineRule="auto" w:before="0" w:after="0"/>
        <w:ind w:left="110" w:right="124" w:firstLine="0"/>
        <w:jc w:val="both"/>
        <w:rPr>
          <w:sz w:val="20"/>
        </w:rPr>
      </w:pPr>
      <w:r>
        <w:rPr>
          <w:sz w:val="20"/>
        </w:rPr>
        <w:t>Cui, Qingya et al. (2021) “CD38-directed CAR-T cell </w:t>
      </w:r>
      <w:r>
        <w:rPr>
          <w:spacing w:val="-2"/>
          <w:sz w:val="20"/>
        </w:rPr>
        <w:t>therapy:</w:t>
      </w:r>
      <w:r>
        <w:rPr>
          <w:spacing w:val="-3"/>
          <w:sz w:val="20"/>
        </w:rPr>
        <w:t> </w:t>
      </w:r>
      <w:r>
        <w:rPr>
          <w:spacing w:val="-2"/>
          <w:sz w:val="20"/>
        </w:rPr>
        <w:t>a</w:t>
      </w:r>
      <w:r>
        <w:rPr>
          <w:spacing w:val="-3"/>
          <w:sz w:val="20"/>
        </w:rPr>
        <w:t> </w:t>
      </w:r>
      <w:r>
        <w:rPr>
          <w:spacing w:val="-2"/>
          <w:sz w:val="20"/>
        </w:rPr>
        <w:t>novel</w:t>
      </w:r>
      <w:r>
        <w:rPr>
          <w:spacing w:val="-3"/>
          <w:sz w:val="20"/>
        </w:rPr>
        <w:t> </w:t>
      </w:r>
      <w:r>
        <w:rPr>
          <w:spacing w:val="-2"/>
          <w:sz w:val="20"/>
        </w:rPr>
        <w:t>immunotherapy</w:t>
      </w:r>
      <w:r>
        <w:rPr>
          <w:spacing w:val="-3"/>
          <w:sz w:val="20"/>
        </w:rPr>
        <w:t> </w:t>
      </w:r>
      <w:r>
        <w:rPr>
          <w:spacing w:val="-2"/>
          <w:sz w:val="20"/>
        </w:rPr>
        <w:t>strategy</w:t>
      </w:r>
      <w:r>
        <w:rPr>
          <w:spacing w:val="-3"/>
          <w:sz w:val="20"/>
        </w:rPr>
        <w:t> </w:t>
      </w:r>
      <w:r>
        <w:rPr>
          <w:spacing w:val="-2"/>
          <w:sz w:val="20"/>
        </w:rPr>
        <w:t>for</w:t>
      </w:r>
      <w:r>
        <w:rPr>
          <w:spacing w:val="-3"/>
          <w:sz w:val="20"/>
        </w:rPr>
        <w:t> </w:t>
      </w:r>
      <w:r>
        <w:rPr>
          <w:spacing w:val="-2"/>
          <w:sz w:val="20"/>
        </w:rPr>
        <w:t>relapsed</w:t>
      </w:r>
      <w:r>
        <w:rPr>
          <w:spacing w:val="-3"/>
          <w:sz w:val="20"/>
        </w:rPr>
        <w:t> </w:t>
      </w:r>
      <w:r>
        <w:rPr>
          <w:spacing w:val="-2"/>
          <w:sz w:val="20"/>
        </w:rPr>
        <w:t>acute </w:t>
      </w:r>
      <w:r>
        <w:rPr>
          <w:sz w:val="20"/>
        </w:rPr>
        <w:t>myeloid leukemia after allogeneic hematopoietic stem cell transplantation.”</w:t>
      </w:r>
      <w:r>
        <w:rPr>
          <w:spacing w:val="-11"/>
          <w:sz w:val="20"/>
        </w:rPr>
        <w:t> </w:t>
      </w:r>
      <w:r>
        <w:rPr>
          <w:sz w:val="20"/>
        </w:rPr>
        <w:t>Journal</w:t>
      </w:r>
      <w:r>
        <w:rPr>
          <w:spacing w:val="-11"/>
          <w:sz w:val="20"/>
        </w:rPr>
        <w:t> </w:t>
      </w:r>
      <w:r>
        <w:rPr>
          <w:sz w:val="20"/>
        </w:rPr>
        <w:t>of</w:t>
      </w:r>
      <w:r>
        <w:rPr>
          <w:spacing w:val="-11"/>
          <w:sz w:val="20"/>
        </w:rPr>
        <w:t> </w:t>
      </w:r>
      <w:r>
        <w:rPr>
          <w:sz w:val="20"/>
        </w:rPr>
        <w:t>hematology</w:t>
      </w:r>
      <w:r>
        <w:rPr>
          <w:spacing w:val="-11"/>
          <w:sz w:val="20"/>
        </w:rPr>
        <w:t> </w:t>
      </w:r>
      <w:r>
        <w:rPr>
          <w:sz w:val="20"/>
        </w:rPr>
        <w:t>&amp;</w:t>
      </w:r>
      <w:r>
        <w:rPr>
          <w:spacing w:val="-11"/>
          <w:sz w:val="20"/>
        </w:rPr>
        <w:t> </w:t>
      </w:r>
      <w:r>
        <w:rPr>
          <w:sz w:val="20"/>
        </w:rPr>
        <w:t>oncology,</w:t>
      </w:r>
      <w:r>
        <w:rPr>
          <w:spacing w:val="-11"/>
          <w:sz w:val="20"/>
        </w:rPr>
        <w:t> </w:t>
      </w:r>
      <w:r>
        <w:rPr>
          <w:sz w:val="20"/>
        </w:rPr>
        <w:t>14:</w:t>
      </w:r>
      <w:r>
        <w:rPr>
          <w:spacing w:val="-11"/>
          <w:sz w:val="20"/>
        </w:rPr>
        <w:t> </w:t>
      </w:r>
      <w:r>
        <w:rPr>
          <w:sz w:val="20"/>
        </w:rPr>
        <w:t>82.</w:t>
      </w:r>
    </w:p>
    <w:p>
      <w:pPr>
        <w:pStyle w:val="ListParagraph"/>
        <w:numPr>
          <w:ilvl w:val="0"/>
          <w:numId w:val="1"/>
        </w:numPr>
        <w:tabs>
          <w:tab w:pos="811" w:val="left" w:leader="none"/>
        </w:tabs>
        <w:spacing w:line="310" w:lineRule="atLeast" w:before="178" w:after="0"/>
        <w:ind w:left="110" w:right="125" w:firstLine="0"/>
        <w:jc w:val="both"/>
        <w:rPr>
          <w:sz w:val="20"/>
        </w:rPr>
      </w:pPr>
      <w:r>
        <w:rPr>
          <w:sz w:val="20"/>
        </w:rPr>
        <w:t>Sallman, David A., et al. (2022) "Phase 1/1b Safety Study of Prgn-3006 Ultracar-T in Patients with Relapsed or </w:t>
      </w:r>
      <w:r>
        <w:rPr>
          <w:spacing w:val="-2"/>
          <w:sz w:val="20"/>
        </w:rPr>
        <w:t>Refractory</w:t>
      </w:r>
      <w:r>
        <w:rPr>
          <w:spacing w:val="-3"/>
          <w:sz w:val="20"/>
        </w:rPr>
        <w:t> </w:t>
      </w:r>
      <w:r>
        <w:rPr>
          <w:spacing w:val="-2"/>
          <w:sz w:val="20"/>
        </w:rPr>
        <w:t>CD33-Positive</w:t>
      </w:r>
      <w:r>
        <w:rPr>
          <w:spacing w:val="-3"/>
          <w:sz w:val="20"/>
        </w:rPr>
        <w:t> </w:t>
      </w:r>
      <w:r>
        <w:rPr>
          <w:spacing w:val="-2"/>
          <w:sz w:val="20"/>
        </w:rPr>
        <w:t>Acute</w:t>
      </w:r>
      <w:r>
        <w:rPr>
          <w:spacing w:val="-3"/>
          <w:sz w:val="20"/>
        </w:rPr>
        <w:t> </w:t>
      </w:r>
      <w:r>
        <w:rPr>
          <w:spacing w:val="-2"/>
          <w:sz w:val="20"/>
        </w:rPr>
        <w:t>Myeloid</w:t>
      </w:r>
      <w:r>
        <w:rPr>
          <w:spacing w:val="-3"/>
          <w:sz w:val="20"/>
        </w:rPr>
        <w:t> </w:t>
      </w:r>
      <w:r>
        <w:rPr>
          <w:spacing w:val="-2"/>
          <w:sz w:val="20"/>
        </w:rPr>
        <w:t>Leukemia</w:t>
      </w:r>
      <w:r>
        <w:rPr>
          <w:spacing w:val="-3"/>
          <w:sz w:val="20"/>
        </w:rPr>
        <w:t> </w:t>
      </w:r>
      <w:r>
        <w:rPr>
          <w:spacing w:val="-2"/>
          <w:sz w:val="20"/>
        </w:rPr>
        <w:t>and</w:t>
      </w:r>
      <w:r>
        <w:rPr>
          <w:spacing w:val="-3"/>
          <w:sz w:val="20"/>
        </w:rPr>
        <w:t> </w:t>
      </w:r>
      <w:r>
        <w:rPr>
          <w:spacing w:val="-2"/>
          <w:sz w:val="20"/>
        </w:rPr>
        <w:t>High- </w:t>
      </w:r>
      <w:r>
        <w:rPr>
          <w:sz w:val="20"/>
        </w:rPr>
        <w:t>er</w:t>
      </w:r>
      <w:r>
        <w:rPr>
          <w:spacing w:val="-5"/>
          <w:sz w:val="20"/>
        </w:rPr>
        <w:t> </w:t>
      </w:r>
      <w:r>
        <w:rPr>
          <w:sz w:val="20"/>
        </w:rPr>
        <w:t>Risk</w:t>
      </w:r>
      <w:r>
        <w:rPr>
          <w:spacing w:val="-5"/>
          <w:sz w:val="20"/>
        </w:rPr>
        <w:t> </w:t>
      </w:r>
      <w:r>
        <w:rPr>
          <w:sz w:val="20"/>
        </w:rPr>
        <w:t>Myelodysplastic</w:t>
      </w:r>
      <w:r>
        <w:rPr>
          <w:spacing w:val="-5"/>
          <w:sz w:val="20"/>
        </w:rPr>
        <w:t> </w:t>
      </w:r>
      <w:r>
        <w:rPr>
          <w:sz w:val="20"/>
        </w:rPr>
        <w:t>Syndromes."</w:t>
      </w:r>
      <w:r>
        <w:rPr>
          <w:spacing w:val="-5"/>
          <w:sz w:val="20"/>
        </w:rPr>
        <w:t> </w:t>
      </w:r>
      <w:r>
        <w:rPr>
          <w:sz w:val="20"/>
        </w:rPr>
        <w:t>Blood,</w:t>
      </w:r>
      <w:r>
        <w:rPr>
          <w:spacing w:val="-5"/>
          <w:sz w:val="20"/>
        </w:rPr>
        <w:t> </w:t>
      </w:r>
      <w:r>
        <w:rPr>
          <w:sz w:val="20"/>
        </w:rPr>
        <w:t>140:</w:t>
      </w:r>
      <w:r>
        <w:rPr>
          <w:spacing w:val="-5"/>
          <w:sz w:val="20"/>
        </w:rPr>
        <w:t> </w:t>
      </w:r>
      <w:r>
        <w:rPr>
          <w:sz w:val="20"/>
        </w:rPr>
        <w:t>10313-5.</w:t>
      </w:r>
    </w:p>
    <w:p>
      <w:pPr>
        <w:spacing w:after="0" w:line="310" w:lineRule="atLeast"/>
        <w:jc w:val="both"/>
        <w:rPr>
          <w:sz w:val="20"/>
        </w:rPr>
        <w:sectPr>
          <w:type w:val="continuous"/>
          <w:pgSz w:w="11910" w:h="16840"/>
          <w:pgMar w:header="899" w:footer="1015" w:top="860" w:bottom="1220" w:left="740" w:right="720"/>
          <w:cols w:num="2" w:equalWidth="0">
            <w:col w:w="4979" w:space="407"/>
            <w:col w:w="5064"/>
          </w:cols>
        </w:sectPr>
      </w:pPr>
    </w:p>
    <w:p>
      <w:pPr>
        <w:pStyle w:val="BodyText"/>
        <w:spacing w:before="12"/>
        <w:rPr>
          <w:sz w:val="10"/>
        </w:rPr>
      </w:pPr>
    </w:p>
    <w:p>
      <w:pPr>
        <w:spacing w:after="0"/>
        <w:rPr>
          <w:sz w:val="10"/>
        </w:rPr>
        <w:sectPr>
          <w:pgSz w:w="11910" w:h="16840"/>
          <w:pgMar w:header="899" w:footer="1015" w:top="1120" w:bottom="1200" w:left="740" w:right="720"/>
        </w:sectPr>
      </w:pPr>
    </w:p>
    <w:p>
      <w:pPr>
        <w:pStyle w:val="ListParagraph"/>
        <w:numPr>
          <w:ilvl w:val="0"/>
          <w:numId w:val="1"/>
        </w:numPr>
        <w:tabs>
          <w:tab w:pos="813" w:val="left" w:leader="none"/>
        </w:tabs>
        <w:spacing w:line="324" w:lineRule="auto" w:before="61" w:after="0"/>
        <w:ind w:left="110" w:right="45" w:firstLine="0"/>
        <w:jc w:val="both"/>
        <w:rPr>
          <w:sz w:val="19"/>
        </w:rPr>
      </w:pPr>
      <w:r>
        <w:rPr>
          <w:sz w:val="19"/>
        </w:rPr>
        <w:t>Qu, Changju et al. (2019) “Successful treatment of two relapsed/refractory t(8;21) acute myeloid leukemia pa- tients by CD19-directed chimeric antigen receptor T cells.” Bone marrow transplantation, 54: 1138-40.</w:t>
      </w:r>
    </w:p>
    <w:p>
      <w:pPr>
        <w:pStyle w:val="BodyText"/>
        <w:spacing w:before="3"/>
        <w:rPr>
          <w:sz w:val="19"/>
        </w:rPr>
      </w:pPr>
    </w:p>
    <w:p>
      <w:pPr>
        <w:pStyle w:val="ListParagraph"/>
        <w:numPr>
          <w:ilvl w:val="0"/>
          <w:numId w:val="1"/>
        </w:numPr>
        <w:tabs>
          <w:tab w:pos="768" w:val="left" w:leader="none"/>
        </w:tabs>
        <w:spacing w:line="324" w:lineRule="auto" w:before="0" w:after="0"/>
        <w:ind w:left="110" w:right="41" w:firstLine="0"/>
        <w:jc w:val="both"/>
        <w:rPr>
          <w:sz w:val="19"/>
        </w:rPr>
      </w:pPr>
      <w:r>
        <w:rPr>
          <w:w w:val="105"/>
          <w:sz w:val="19"/>
        </w:rPr>
        <w:t>de</w:t>
      </w:r>
      <w:r>
        <w:rPr>
          <w:spacing w:val="-7"/>
          <w:w w:val="105"/>
          <w:sz w:val="19"/>
        </w:rPr>
        <w:t> </w:t>
      </w:r>
      <w:r>
        <w:rPr>
          <w:w w:val="105"/>
          <w:sz w:val="19"/>
        </w:rPr>
        <w:t>Lima,</w:t>
      </w:r>
      <w:r>
        <w:rPr>
          <w:spacing w:val="-7"/>
          <w:w w:val="105"/>
          <w:sz w:val="19"/>
        </w:rPr>
        <w:t> </w:t>
      </w:r>
      <w:r>
        <w:rPr>
          <w:w w:val="105"/>
          <w:sz w:val="19"/>
        </w:rPr>
        <w:t>Marcos</w:t>
      </w:r>
      <w:r>
        <w:rPr>
          <w:spacing w:val="-7"/>
          <w:w w:val="105"/>
          <w:sz w:val="19"/>
        </w:rPr>
        <w:t> </w:t>
      </w:r>
      <w:r>
        <w:rPr>
          <w:w w:val="105"/>
          <w:sz w:val="19"/>
        </w:rPr>
        <w:t>et</w:t>
      </w:r>
      <w:r>
        <w:rPr>
          <w:spacing w:val="-7"/>
          <w:w w:val="105"/>
          <w:sz w:val="19"/>
        </w:rPr>
        <w:t> </w:t>
      </w:r>
      <w:r>
        <w:rPr>
          <w:w w:val="105"/>
          <w:sz w:val="19"/>
        </w:rPr>
        <w:t>al.</w:t>
      </w:r>
      <w:r>
        <w:rPr>
          <w:spacing w:val="-7"/>
          <w:w w:val="105"/>
          <w:sz w:val="19"/>
        </w:rPr>
        <w:t> </w:t>
      </w:r>
      <w:r>
        <w:rPr>
          <w:w w:val="105"/>
          <w:sz w:val="19"/>
        </w:rPr>
        <w:t>(2018)</w:t>
      </w:r>
      <w:r>
        <w:rPr>
          <w:spacing w:val="-7"/>
          <w:w w:val="105"/>
          <w:sz w:val="19"/>
        </w:rPr>
        <w:t> </w:t>
      </w:r>
      <w:r>
        <w:rPr>
          <w:w w:val="105"/>
          <w:sz w:val="19"/>
        </w:rPr>
        <w:t>“CC-486</w:t>
      </w:r>
      <w:r>
        <w:rPr>
          <w:spacing w:val="-7"/>
          <w:w w:val="105"/>
          <w:sz w:val="19"/>
        </w:rPr>
        <w:t> </w:t>
      </w:r>
      <w:r>
        <w:rPr>
          <w:w w:val="105"/>
          <w:sz w:val="19"/>
        </w:rPr>
        <w:t>Maintenance after</w:t>
      </w:r>
      <w:r>
        <w:rPr>
          <w:w w:val="105"/>
          <w:sz w:val="19"/>
        </w:rPr>
        <w:t> Stem</w:t>
      </w:r>
      <w:r>
        <w:rPr>
          <w:w w:val="105"/>
          <w:sz w:val="19"/>
        </w:rPr>
        <w:t> Cell</w:t>
      </w:r>
      <w:r>
        <w:rPr>
          <w:w w:val="105"/>
          <w:sz w:val="19"/>
        </w:rPr>
        <w:t> Transplantation</w:t>
      </w:r>
      <w:r>
        <w:rPr>
          <w:w w:val="105"/>
          <w:sz w:val="19"/>
        </w:rPr>
        <w:t> in</w:t>
      </w:r>
      <w:r>
        <w:rPr>
          <w:w w:val="105"/>
          <w:sz w:val="19"/>
        </w:rPr>
        <w:t> Patients</w:t>
      </w:r>
      <w:r>
        <w:rPr>
          <w:w w:val="105"/>
          <w:sz w:val="19"/>
        </w:rPr>
        <w:t> with</w:t>
      </w:r>
      <w:r>
        <w:rPr>
          <w:w w:val="105"/>
          <w:sz w:val="19"/>
        </w:rPr>
        <w:t> Acute Myeloid Leukemia or Myelodysplastic Syndromes.” Biology of</w:t>
      </w:r>
      <w:r>
        <w:rPr>
          <w:spacing w:val="-7"/>
          <w:w w:val="105"/>
          <w:sz w:val="19"/>
        </w:rPr>
        <w:t> </w:t>
      </w:r>
      <w:r>
        <w:rPr>
          <w:w w:val="105"/>
          <w:sz w:val="19"/>
        </w:rPr>
        <w:t>blood</w:t>
      </w:r>
      <w:r>
        <w:rPr>
          <w:spacing w:val="-7"/>
          <w:w w:val="105"/>
          <w:sz w:val="19"/>
        </w:rPr>
        <w:t> </w:t>
      </w:r>
      <w:r>
        <w:rPr>
          <w:w w:val="105"/>
          <w:sz w:val="19"/>
        </w:rPr>
        <w:t>and</w:t>
      </w:r>
      <w:r>
        <w:rPr>
          <w:spacing w:val="-7"/>
          <w:w w:val="105"/>
          <w:sz w:val="19"/>
        </w:rPr>
        <w:t> </w:t>
      </w:r>
      <w:r>
        <w:rPr>
          <w:w w:val="105"/>
          <w:sz w:val="19"/>
        </w:rPr>
        <w:t>marrow</w:t>
      </w:r>
      <w:r>
        <w:rPr>
          <w:spacing w:val="-7"/>
          <w:w w:val="105"/>
          <w:sz w:val="19"/>
        </w:rPr>
        <w:t> </w:t>
      </w:r>
      <w:r>
        <w:rPr>
          <w:w w:val="105"/>
          <w:sz w:val="19"/>
        </w:rPr>
        <w:t>transplantation</w:t>
      </w:r>
      <w:r>
        <w:rPr>
          <w:spacing w:val="-7"/>
          <w:w w:val="105"/>
          <w:sz w:val="19"/>
        </w:rPr>
        <w:t> </w:t>
      </w:r>
      <w:r>
        <w:rPr>
          <w:w w:val="105"/>
          <w:sz w:val="19"/>
        </w:rPr>
        <w:t>:</w:t>
      </w:r>
      <w:r>
        <w:rPr>
          <w:spacing w:val="-7"/>
          <w:w w:val="105"/>
          <w:sz w:val="19"/>
        </w:rPr>
        <w:t> </w:t>
      </w:r>
      <w:r>
        <w:rPr>
          <w:w w:val="105"/>
          <w:sz w:val="19"/>
        </w:rPr>
        <w:t>journal</w:t>
      </w:r>
      <w:r>
        <w:rPr>
          <w:spacing w:val="-7"/>
          <w:w w:val="105"/>
          <w:sz w:val="19"/>
        </w:rPr>
        <w:t> </w:t>
      </w:r>
      <w:r>
        <w:rPr>
          <w:w w:val="105"/>
          <w:sz w:val="19"/>
        </w:rPr>
        <w:t>of</w:t>
      </w:r>
      <w:r>
        <w:rPr>
          <w:spacing w:val="-7"/>
          <w:w w:val="105"/>
          <w:sz w:val="19"/>
        </w:rPr>
        <w:t> </w:t>
      </w:r>
      <w:r>
        <w:rPr>
          <w:w w:val="105"/>
          <w:sz w:val="19"/>
        </w:rPr>
        <w:t>the</w:t>
      </w:r>
      <w:r>
        <w:rPr>
          <w:spacing w:val="-7"/>
          <w:w w:val="105"/>
          <w:sz w:val="19"/>
        </w:rPr>
        <w:t> </w:t>
      </w:r>
      <w:r>
        <w:rPr>
          <w:w w:val="105"/>
          <w:sz w:val="19"/>
        </w:rPr>
        <w:t>Ameri- can</w:t>
      </w:r>
      <w:r>
        <w:rPr>
          <w:w w:val="105"/>
          <w:sz w:val="19"/>
        </w:rPr>
        <w:t> Society</w:t>
      </w:r>
      <w:r>
        <w:rPr>
          <w:w w:val="105"/>
          <w:sz w:val="19"/>
        </w:rPr>
        <w:t> for</w:t>
      </w:r>
      <w:r>
        <w:rPr>
          <w:w w:val="105"/>
          <w:sz w:val="19"/>
        </w:rPr>
        <w:t> Blood</w:t>
      </w:r>
      <w:r>
        <w:rPr>
          <w:w w:val="105"/>
          <w:sz w:val="19"/>
        </w:rPr>
        <w:t> and</w:t>
      </w:r>
      <w:r>
        <w:rPr>
          <w:w w:val="105"/>
          <w:sz w:val="19"/>
        </w:rPr>
        <w:t> Marrow</w:t>
      </w:r>
      <w:r>
        <w:rPr>
          <w:w w:val="105"/>
          <w:sz w:val="19"/>
        </w:rPr>
        <w:t> Transplantation,</w:t>
      </w:r>
      <w:r>
        <w:rPr>
          <w:w w:val="105"/>
          <w:sz w:val="19"/>
        </w:rPr>
        <w:t> 24: </w:t>
      </w:r>
      <w:r>
        <w:rPr>
          <w:spacing w:val="-2"/>
          <w:w w:val="105"/>
          <w:sz w:val="19"/>
        </w:rPr>
        <w:t>2017-24.</w:t>
      </w:r>
    </w:p>
    <w:p>
      <w:pPr>
        <w:pStyle w:val="BodyText"/>
        <w:spacing w:before="1"/>
        <w:rPr>
          <w:sz w:val="19"/>
        </w:rPr>
      </w:pPr>
    </w:p>
    <w:p>
      <w:pPr>
        <w:pStyle w:val="ListParagraph"/>
        <w:numPr>
          <w:ilvl w:val="0"/>
          <w:numId w:val="1"/>
        </w:numPr>
        <w:tabs>
          <w:tab w:pos="813" w:val="left" w:leader="none"/>
        </w:tabs>
        <w:spacing w:line="324" w:lineRule="auto" w:before="1" w:after="0"/>
        <w:ind w:left="110" w:right="46" w:firstLine="0"/>
        <w:jc w:val="both"/>
        <w:rPr>
          <w:sz w:val="19"/>
        </w:rPr>
      </w:pPr>
      <w:r>
        <w:rPr>
          <w:sz w:val="19"/>
        </w:rPr>
        <w:t>Fathi, Amir T et al. (2022) “Enasidenib as </w:t>
      </w:r>
      <w:r>
        <w:rPr>
          <w:sz w:val="19"/>
        </w:rPr>
        <w:t>mainte- nance following allogeneic hematopoietic cell transplantation for IDH2-mutated myeloid malignancies.” Blood advances, 6: </w:t>
      </w:r>
      <w:r>
        <w:rPr>
          <w:spacing w:val="-2"/>
          <w:sz w:val="19"/>
        </w:rPr>
        <w:t>5857-65.</w:t>
      </w:r>
    </w:p>
    <w:p>
      <w:pPr>
        <w:pStyle w:val="BodyText"/>
        <w:spacing w:before="3"/>
        <w:rPr>
          <w:sz w:val="19"/>
        </w:rPr>
      </w:pPr>
    </w:p>
    <w:p>
      <w:pPr>
        <w:pStyle w:val="ListParagraph"/>
        <w:numPr>
          <w:ilvl w:val="0"/>
          <w:numId w:val="1"/>
        </w:numPr>
        <w:tabs>
          <w:tab w:pos="731" w:val="left" w:leader="none"/>
        </w:tabs>
        <w:spacing w:line="324" w:lineRule="auto" w:before="0" w:after="0"/>
        <w:ind w:left="110" w:right="44" w:firstLine="0"/>
        <w:jc w:val="both"/>
        <w:rPr>
          <w:sz w:val="19"/>
        </w:rPr>
      </w:pPr>
      <w:r>
        <w:rPr>
          <w:spacing w:val="-2"/>
          <w:w w:val="105"/>
          <w:sz w:val="19"/>
        </w:rPr>
        <w:t>Metzelder,</w:t>
      </w:r>
      <w:r>
        <w:rPr>
          <w:spacing w:val="-8"/>
          <w:w w:val="105"/>
          <w:sz w:val="19"/>
        </w:rPr>
        <w:t> </w:t>
      </w:r>
      <w:r>
        <w:rPr>
          <w:spacing w:val="-2"/>
          <w:w w:val="105"/>
          <w:sz w:val="19"/>
        </w:rPr>
        <w:t>S</w:t>
      </w:r>
      <w:r>
        <w:rPr>
          <w:spacing w:val="-8"/>
          <w:w w:val="105"/>
          <w:sz w:val="19"/>
        </w:rPr>
        <w:t> </w:t>
      </w:r>
      <w:r>
        <w:rPr>
          <w:spacing w:val="-2"/>
          <w:w w:val="105"/>
          <w:sz w:val="19"/>
        </w:rPr>
        <w:t>K</w:t>
      </w:r>
      <w:r>
        <w:rPr>
          <w:spacing w:val="-8"/>
          <w:w w:val="105"/>
          <w:sz w:val="19"/>
        </w:rPr>
        <w:t> </w:t>
      </w:r>
      <w:r>
        <w:rPr>
          <w:spacing w:val="-2"/>
          <w:w w:val="105"/>
          <w:sz w:val="19"/>
        </w:rPr>
        <w:t>et</w:t>
      </w:r>
      <w:r>
        <w:rPr>
          <w:spacing w:val="-8"/>
          <w:w w:val="105"/>
          <w:sz w:val="19"/>
        </w:rPr>
        <w:t> </w:t>
      </w:r>
      <w:r>
        <w:rPr>
          <w:spacing w:val="-2"/>
          <w:w w:val="105"/>
          <w:sz w:val="19"/>
        </w:rPr>
        <w:t>al.</w:t>
      </w:r>
      <w:r>
        <w:rPr>
          <w:spacing w:val="-8"/>
          <w:w w:val="105"/>
          <w:sz w:val="19"/>
        </w:rPr>
        <w:t> </w:t>
      </w:r>
      <w:r>
        <w:rPr>
          <w:spacing w:val="-2"/>
          <w:w w:val="105"/>
          <w:sz w:val="19"/>
        </w:rPr>
        <w:t>(2017)</w:t>
      </w:r>
      <w:r>
        <w:rPr>
          <w:spacing w:val="-8"/>
          <w:w w:val="105"/>
          <w:sz w:val="19"/>
        </w:rPr>
        <w:t> </w:t>
      </w:r>
      <w:r>
        <w:rPr>
          <w:spacing w:val="-2"/>
          <w:w w:val="105"/>
          <w:sz w:val="19"/>
        </w:rPr>
        <w:t>“Long-term</w:t>
      </w:r>
      <w:r>
        <w:rPr>
          <w:spacing w:val="-8"/>
          <w:w w:val="105"/>
          <w:sz w:val="19"/>
        </w:rPr>
        <w:t> </w:t>
      </w:r>
      <w:r>
        <w:rPr>
          <w:spacing w:val="-2"/>
          <w:w w:val="105"/>
          <w:sz w:val="19"/>
        </w:rPr>
        <w:t>survival</w:t>
      </w:r>
      <w:r>
        <w:rPr>
          <w:spacing w:val="-8"/>
          <w:w w:val="105"/>
          <w:sz w:val="19"/>
        </w:rPr>
        <w:t> </w:t>
      </w:r>
      <w:r>
        <w:rPr>
          <w:spacing w:val="-2"/>
          <w:w w:val="105"/>
          <w:sz w:val="19"/>
        </w:rPr>
        <w:t>of</w:t>
      </w:r>
      <w:r>
        <w:rPr>
          <w:spacing w:val="-8"/>
          <w:w w:val="105"/>
          <w:sz w:val="19"/>
        </w:rPr>
        <w:t> </w:t>
      </w:r>
      <w:r>
        <w:rPr>
          <w:spacing w:val="-2"/>
          <w:w w:val="105"/>
          <w:sz w:val="19"/>
        </w:rPr>
        <w:t>so- </w:t>
      </w:r>
      <w:r>
        <w:rPr>
          <w:w w:val="105"/>
          <w:sz w:val="19"/>
        </w:rPr>
        <w:t>rafenib-treated FLT3-ITD-positive acute myeloid leukaemia </w:t>
      </w:r>
      <w:r>
        <w:rPr>
          <w:sz w:val="19"/>
        </w:rPr>
        <w:t>patients relapsing after allogeneic stem cell transplantation.” </w:t>
      </w:r>
      <w:r>
        <w:rPr>
          <w:w w:val="105"/>
          <w:sz w:val="19"/>
        </w:rPr>
        <w:t>European</w:t>
      </w:r>
      <w:r>
        <w:rPr>
          <w:w w:val="105"/>
          <w:sz w:val="19"/>
        </w:rPr>
        <w:t> journal</w:t>
      </w:r>
      <w:r>
        <w:rPr>
          <w:w w:val="105"/>
          <w:sz w:val="19"/>
        </w:rPr>
        <w:t> of</w:t>
      </w:r>
      <w:r>
        <w:rPr>
          <w:w w:val="105"/>
          <w:sz w:val="19"/>
        </w:rPr>
        <w:t> cancer</w:t>
      </w:r>
      <w:r>
        <w:rPr>
          <w:w w:val="105"/>
          <w:sz w:val="19"/>
        </w:rPr>
        <w:t> (Oxford,</w:t>
      </w:r>
      <w:r>
        <w:rPr>
          <w:w w:val="105"/>
          <w:sz w:val="19"/>
        </w:rPr>
        <w:t> England</w:t>
      </w:r>
      <w:r>
        <w:rPr>
          <w:w w:val="105"/>
          <w:sz w:val="19"/>
        </w:rPr>
        <w:t> :</w:t>
      </w:r>
      <w:r>
        <w:rPr>
          <w:w w:val="105"/>
          <w:sz w:val="19"/>
        </w:rPr>
        <w:t> 1990)</w:t>
      </w:r>
      <w:r>
        <w:rPr>
          <w:w w:val="105"/>
          <w:sz w:val="19"/>
        </w:rPr>
        <w:t> 86: </w:t>
      </w:r>
      <w:r>
        <w:rPr>
          <w:spacing w:val="-2"/>
          <w:w w:val="105"/>
          <w:sz w:val="19"/>
        </w:rPr>
        <w:t>233-9.</w:t>
      </w:r>
    </w:p>
    <w:p>
      <w:pPr>
        <w:pStyle w:val="BodyText"/>
        <w:spacing w:before="3"/>
        <w:rPr>
          <w:sz w:val="19"/>
        </w:rPr>
      </w:pPr>
    </w:p>
    <w:p>
      <w:pPr>
        <w:pStyle w:val="ListParagraph"/>
        <w:numPr>
          <w:ilvl w:val="0"/>
          <w:numId w:val="1"/>
        </w:numPr>
        <w:tabs>
          <w:tab w:pos="970" w:val="left" w:leader="none"/>
        </w:tabs>
        <w:spacing w:line="324" w:lineRule="auto" w:before="0" w:after="0"/>
        <w:ind w:left="110" w:right="38" w:firstLine="0"/>
        <w:jc w:val="both"/>
        <w:rPr>
          <w:sz w:val="19"/>
        </w:rPr>
      </w:pPr>
      <w:r>
        <w:rPr>
          <w:spacing w:val="9"/>
          <w:sz w:val="19"/>
        </w:rPr>
        <w:t>Genthon,</w:t>
      </w:r>
      <w:r>
        <w:rPr>
          <w:spacing w:val="9"/>
          <w:sz w:val="19"/>
        </w:rPr>
        <w:t> Alexis</w:t>
      </w:r>
      <w:r>
        <w:rPr>
          <w:spacing w:val="9"/>
          <w:sz w:val="19"/>
        </w:rPr>
        <w:t> </w:t>
      </w:r>
      <w:r>
        <w:rPr>
          <w:sz w:val="19"/>
        </w:rPr>
        <w:t>et al. </w:t>
      </w:r>
      <w:r>
        <w:rPr>
          <w:spacing w:val="9"/>
          <w:sz w:val="19"/>
        </w:rPr>
        <w:t>(2020)</w:t>
      </w:r>
      <w:r>
        <w:rPr>
          <w:spacing w:val="9"/>
          <w:sz w:val="19"/>
        </w:rPr>
        <w:t> </w:t>
      </w:r>
      <w:r>
        <w:rPr>
          <w:spacing w:val="11"/>
          <w:sz w:val="19"/>
        </w:rPr>
        <w:t>“Gemtuzumab </w:t>
      </w:r>
      <w:r>
        <w:rPr>
          <w:sz w:val="19"/>
        </w:rPr>
        <w:t>Ozogamicin Combined With Intensive Chemotherapy in Pa- tients With Acute Myeloid Leukemia Relapsing After Allo- genic Stem Cell Transplantation.” Clinical lymphoma, myelo- ma &amp; leukemia, 20: 791-6.</w:t>
      </w:r>
    </w:p>
    <w:p>
      <w:pPr>
        <w:pStyle w:val="BodyText"/>
        <w:spacing w:before="2"/>
        <w:rPr>
          <w:sz w:val="19"/>
        </w:rPr>
      </w:pPr>
    </w:p>
    <w:p>
      <w:pPr>
        <w:pStyle w:val="ListParagraph"/>
        <w:numPr>
          <w:ilvl w:val="0"/>
          <w:numId w:val="1"/>
        </w:numPr>
        <w:tabs>
          <w:tab w:pos="833" w:val="left" w:leader="none"/>
        </w:tabs>
        <w:spacing w:line="324" w:lineRule="auto" w:before="0" w:after="0"/>
        <w:ind w:left="110" w:right="43" w:firstLine="0"/>
        <w:jc w:val="both"/>
        <w:rPr>
          <w:sz w:val="19"/>
        </w:rPr>
      </w:pPr>
      <w:r>
        <w:rPr>
          <w:sz w:val="19"/>
        </w:rPr>
        <w:t>Wingard J, Majhail N, Brazauskas R, et al. </w:t>
      </w:r>
      <w:r>
        <w:rPr>
          <w:sz w:val="19"/>
        </w:rPr>
        <w:t>(2011) Long-term survival and late deaths after allogeneic hema- topoietic cell transplantation. J Clin Oncol. 29: 2230-9.</w:t>
      </w:r>
    </w:p>
    <w:p>
      <w:pPr>
        <w:pStyle w:val="BodyText"/>
        <w:spacing w:before="5"/>
        <w:rPr>
          <w:sz w:val="19"/>
        </w:rPr>
      </w:pPr>
    </w:p>
    <w:p>
      <w:pPr>
        <w:pStyle w:val="ListParagraph"/>
        <w:numPr>
          <w:ilvl w:val="0"/>
          <w:numId w:val="1"/>
        </w:numPr>
        <w:tabs>
          <w:tab w:pos="793" w:val="left" w:leader="none"/>
        </w:tabs>
        <w:spacing w:line="324" w:lineRule="auto" w:before="0" w:after="0"/>
        <w:ind w:left="110" w:right="47" w:firstLine="0"/>
        <w:jc w:val="both"/>
        <w:rPr>
          <w:sz w:val="19"/>
        </w:rPr>
      </w:pPr>
      <w:r>
        <w:rPr>
          <w:sz w:val="19"/>
        </w:rPr>
        <w:t>Dazzi, F et al. (1999) “Donor lymphocyte infusions</w:t>
      </w:r>
      <w:r>
        <w:rPr>
          <w:spacing w:val="80"/>
          <w:sz w:val="19"/>
        </w:rPr>
        <w:t> </w:t>
      </w:r>
      <w:r>
        <w:rPr>
          <w:sz w:val="19"/>
        </w:rPr>
        <w:t>for relapse of chronic myeloid leukemia after allogeneic stem cell</w:t>
      </w:r>
      <w:r>
        <w:rPr>
          <w:spacing w:val="-10"/>
          <w:sz w:val="19"/>
        </w:rPr>
        <w:t> </w:t>
      </w:r>
      <w:r>
        <w:rPr>
          <w:sz w:val="19"/>
        </w:rPr>
        <w:t>transplant:</w:t>
      </w:r>
      <w:r>
        <w:rPr>
          <w:spacing w:val="-10"/>
          <w:sz w:val="19"/>
        </w:rPr>
        <w:t> </w:t>
      </w:r>
      <w:r>
        <w:rPr>
          <w:sz w:val="19"/>
        </w:rPr>
        <w:t>where</w:t>
      </w:r>
      <w:r>
        <w:rPr>
          <w:spacing w:val="-10"/>
          <w:sz w:val="19"/>
        </w:rPr>
        <w:t> </w:t>
      </w:r>
      <w:r>
        <w:rPr>
          <w:sz w:val="19"/>
        </w:rPr>
        <w:t>we</w:t>
      </w:r>
      <w:r>
        <w:rPr>
          <w:spacing w:val="-10"/>
          <w:sz w:val="19"/>
        </w:rPr>
        <w:t> </w:t>
      </w:r>
      <w:r>
        <w:rPr>
          <w:sz w:val="19"/>
        </w:rPr>
        <w:t>now</w:t>
      </w:r>
      <w:r>
        <w:rPr>
          <w:spacing w:val="-10"/>
          <w:sz w:val="19"/>
        </w:rPr>
        <w:t> </w:t>
      </w:r>
      <w:r>
        <w:rPr>
          <w:sz w:val="19"/>
        </w:rPr>
        <w:t>stand.”</w:t>
      </w:r>
      <w:r>
        <w:rPr>
          <w:spacing w:val="-10"/>
          <w:sz w:val="19"/>
        </w:rPr>
        <w:t> </w:t>
      </w:r>
      <w:r>
        <w:rPr>
          <w:sz w:val="19"/>
        </w:rPr>
        <w:t>Experimental</w:t>
      </w:r>
      <w:r>
        <w:rPr>
          <w:spacing w:val="-10"/>
          <w:sz w:val="19"/>
        </w:rPr>
        <w:t> </w:t>
      </w:r>
      <w:r>
        <w:rPr>
          <w:sz w:val="19"/>
        </w:rPr>
        <w:t>hematolo- gy, 27: 1477-86.</w:t>
      </w:r>
    </w:p>
    <w:p>
      <w:pPr>
        <w:pStyle w:val="BodyText"/>
        <w:spacing w:before="3"/>
        <w:rPr>
          <w:sz w:val="19"/>
        </w:rPr>
      </w:pPr>
    </w:p>
    <w:p>
      <w:pPr>
        <w:pStyle w:val="ListParagraph"/>
        <w:numPr>
          <w:ilvl w:val="0"/>
          <w:numId w:val="1"/>
        </w:numPr>
        <w:tabs>
          <w:tab w:pos="726" w:val="left" w:leader="none"/>
        </w:tabs>
        <w:spacing w:line="324" w:lineRule="auto" w:before="1" w:after="0"/>
        <w:ind w:left="110" w:right="44" w:firstLine="0"/>
        <w:jc w:val="both"/>
        <w:rPr>
          <w:sz w:val="19"/>
        </w:rPr>
      </w:pPr>
      <w:r>
        <w:rPr>
          <w:sz w:val="19"/>
        </w:rPr>
        <w:t>Cortes,</w:t>
      </w:r>
      <w:r>
        <w:rPr>
          <w:spacing w:val="-4"/>
          <w:sz w:val="19"/>
        </w:rPr>
        <w:t> </w:t>
      </w:r>
      <w:r>
        <w:rPr>
          <w:sz w:val="19"/>
        </w:rPr>
        <w:t>Jorge,</w:t>
      </w:r>
      <w:r>
        <w:rPr>
          <w:spacing w:val="-4"/>
          <w:sz w:val="19"/>
        </w:rPr>
        <w:t> </w:t>
      </w:r>
      <w:r>
        <w:rPr>
          <w:sz w:val="19"/>
        </w:rPr>
        <w:t>et</w:t>
      </w:r>
      <w:r>
        <w:rPr>
          <w:spacing w:val="-4"/>
          <w:sz w:val="19"/>
        </w:rPr>
        <w:t> </w:t>
      </w:r>
      <w:r>
        <w:rPr>
          <w:sz w:val="19"/>
        </w:rPr>
        <w:t>al.</w:t>
      </w:r>
      <w:r>
        <w:rPr>
          <w:spacing w:val="-4"/>
          <w:sz w:val="19"/>
        </w:rPr>
        <w:t> </w:t>
      </w:r>
      <w:r>
        <w:rPr>
          <w:sz w:val="19"/>
        </w:rPr>
        <w:t>(2023)</w:t>
      </w:r>
      <w:r>
        <w:rPr>
          <w:spacing w:val="-4"/>
          <w:sz w:val="19"/>
        </w:rPr>
        <w:t> </w:t>
      </w:r>
      <w:r>
        <w:rPr>
          <w:sz w:val="19"/>
        </w:rPr>
        <w:t>"Olutasidenib</w:t>
      </w:r>
      <w:r>
        <w:rPr>
          <w:spacing w:val="-4"/>
          <w:sz w:val="19"/>
        </w:rPr>
        <w:t> </w:t>
      </w:r>
      <w:r>
        <w:rPr>
          <w:sz w:val="19"/>
        </w:rPr>
        <w:t>for</w:t>
      </w:r>
      <w:r>
        <w:rPr>
          <w:spacing w:val="-4"/>
          <w:sz w:val="19"/>
        </w:rPr>
        <w:t> </w:t>
      </w:r>
      <w:r>
        <w:rPr>
          <w:sz w:val="19"/>
        </w:rPr>
        <w:t>the</w:t>
      </w:r>
      <w:r>
        <w:rPr>
          <w:spacing w:val="-4"/>
          <w:sz w:val="19"/>
        </w:rPr>
        <w:t> </w:t>
      </w:r>
      <w:r>
        <w:rPr>
          <w:sz w:val="19"/>
        </w:rPr>
        <w:t>Treat- ment of mIDH1 Acute Myeloid Leukemia in Patients Re-</w:t>
      </w:r>
      <w:r>
        <w:rPr>
          <w:spacing w:val="40"/>
          <w:sz w:val="19"/>
        </w:rPr>
        <w:t> </w:t>
      </w:r>
      <w:r>
        <w:rPr>
          <w:sz w:val="19"/>
        </w:rPr>
        <w:t>lapsed or Refractory to Hematopoietic Stem Cell Transplant, Prior mIDH1 Inhibitor, or Venetoclax." Blood, 142: 2888.</w:t>
      </w:r>
    </w:p>
    <w:p>
      <w:pPr>
        <w:pStyle w:val="BodyText"/>
        <w:spacing w:before="3"/>
        <w:rPr>
          <w:sz w:val="19"/>
        </w:rPr>
      </w:pPr>
    </w:p>
    <w:p>
      <w:pPr>
        <w:pStyle w:val="ListParagraph"/>
        <w:numPr>
          <w:ilvl w:val="0"/>
          <w:numId w:val="1"/>
        </w:numPr>
        <w:tabs>
          <w:tab w:pos="836" w:val="left" w:leader="none"/>
        </w:tabs>
        <w:spacing w:line="324" w:lineRule="auto" w:before="0" w:after="0"/>
        <w:ind w:left="110" w:right="44" w:firstLine="0"/>
        <w:jc w:val="both"/>
        <w:rPr>
          <w:sz w:val="19"/>
        </w:rPr>
      </w:pPr>
      <w:r>
        <w:rPr>
          <w:w w:val="105"/>
          <w:sz w:val="19"/>
        </w:rPr>
        <w:t>Olai, Caspian, et al. (2022) "Precision-Engineered Cell</w:t>
      </w:r>
      <w:r>
        <w:rPr>
          <w:spacing w:val="-3"/>
          <w:w w:val="105"/>
          <w:sz w:val="19"/>
        </w:rPr>
        <w:t> </w:t>
      </w:r>
      <w:r>
        <w:rPr>
          <w:w w:val="105"/>
          <w:sz w:val="19"/>
        </w:rPr>
        <w:t>Therapy</w:t>
      </w:r>
      <w:r>
        <w:rPr>
          <w:spacing w:val="-3"/>
          <w:w w:val="105"/>
          <w:sz w:val="19"/>
        </w:rPr>
        <w:t> </w:t>
      </w:r>
      <w:r>
        <w:rPr>
          <w:w w:val="105"/>
          <w:sz w:val="19"/>
        </w:rPr>
        <w:t>Orca-T</w:t>
      </w:r>
      <w:r>
        <w:rPr>
          <w:spacing w:val="-3"/>
          <w:w w:val="105"/>
          <w:sz w:val="19"/>
        </w:rPr>
        <w:t> </w:t>
      </w:r>
      <w:r>
        <w:rPr>
          <w:w w:val="105"/>
          <w:sz w:val="19"/>
        </w:rPr>
        <w:t>Demonstrates</w:t>
      </w:r>
      <w:r>
        <w:rPr>
          <w:spacing w:val="-3"/>
          <w:w w:val="105"/>
          <w:sz w:val="19"/>
        </w:rPr>
        <w:t> </w:t>
      </w:r>
      <w:r>
        <w:rPr>
          <w:w w:val="105"/>
          <w:sz w:val="19"/>
        </w:rPr>
        <w:t>High</w:t>
      </w:r>
      <w:r>
        <w:rPr>
          <w:spacing w:val="-3"/>
          <w:w w:val="105"/>
          <w:sz w:val="19"/>
        </w:rPr>
        <w:t> </w:t>
      </w:r>
      <w:r>
        <w:rPr>
          <w:w w:val="105"/>
          <w:sz w:val="19"/>
        </w:rPr>
        <w:t>Relapse-Free</w:t>
      </w:r>
      <w:r>
        <w:rPr>
          <w:spacing w:val="-3"/>
          <w:w w:val="105"/>
          <w:sz w:val="19"/>
        </w:rPr>
        <w:t> </w:t>
      </w:r>
      <w:r>
        <w:rPr>
          <w:w w:val="105"/>
          <w:sz w:val="19"/>
        </w:rPr>
        <w:t>Survi- val</w:t>
      </w:r>
      <w:r>
        <w:rPr>
          <w:spacing w:val="-5"/>
          <w:w w:val="105"/>
          <w:sz w:val="19"/>
        </w:rPr>
        <w:t> </w:t>
      </w:r>
      <w:r>
        <w:rPr>
          <w:w w:val="105"/>
          <w:sz w:val="19"/>
        </w:rPr>
        <w:t>at</w:t>
      </w:r>
      <w:r>
        <w:rPr>
          <w:spacing w:val="-5"/>
          <w:w w:val="105"/>
          <w:sz w:val="19"/>
        </w:rPr>
        <w:t> </w:t>
      </w:r>
      <w:r>
        <w:rPr>
          <w:w w:val="105"/>
          <w:sz w:val="19"/>
        </w:rPr>
        <w:t>1</w:t>
      </w:r>
      <w:r>
        <w:rPr>
          <w:spacing w:val="-5"/>
          <w:w w:val="105"/>
          <w:sz w:val="19"/>
        </w:rPr>
        <w:t> </w:t>
      </w:r>
      <w:r>
        <w:rPr>
          <w:w w:val="105"/>
          <w:sz w:val="19"/>
        </w:rPr>
        <w:t>Year</w:t>
      </w:r>
      <w:r>
        <w:rPr>
          <w:spacing w:val="-5"/>
          <w:w w:val="105"/>
          <w:sz w:val="19"/>
        </w:rPr>
        <w:t> </w:t>
      </w:r>
      <w:r>
        <w:rPr>
          <w:w w:val="105"/>
          <w:sz w:val="19"/>
        </w:rPr>
        <w:t>While</w:t>
      </w:r>
      <w:r>
        <w:rPr>
          <w:spacing w:val="-5"/>
          <w:w w:val="105"/>
          <w:sz w:val="19"/>
        </w:rPr>
        <w:t> </w:t>
      </w:r>
      <w:r>
        <w:rPr>
          <w:w w:val="105"/>
          <w:sz w:val="19"/>
        </w:rPr>
        <w:t>Reducing</w:t>
      </w:r>
      <w:r>
        <w:rPr>
          <w:spacing w:val="-5"/>
          <w:w w:val="105"/>
          <w:sz w:val="19"/>
        </w:rPr>
        <w:t> </w:t>
      </w:r>
      <w:r>
        <w:rPr>
          <w:w w:val="105"/>
          <w:sz w:val="19"/>
        </w:rPr>
        <w:t>Graft-Versus-Host</w:t>
      </w:r>
      <w:r>
        <w:rPr>
          <w:spacing w:val="-5"/>
          <w:w w:val="105"/>
          <w:sz w:val="19"/>
        </w:rPr>
        <w:t> </w:t>
      </w:r>
      <w:r>
        <w:rPr>
          <w:w w:val="105"/>
          <w:sz w:val="19"/>
        </w:rPr>
        <w:t>Disease</w:t>
      </w:r>
      <w:r>
        <w:rPr>
          <w:spacing w:val="-5"/>
          <w:w w:val="105"/>
          <w:sz w:val="19"/>
        </w:rPr>
        <w:t> </w:t>
      </w:r>
      <w:r>
        <w:rPr>
          <w:w w:val="105"/>
          <w:sz w:val="19"/>
        </w:rPr>
        <w:t>and Toxicity." Blood, 140: 654-6.</w:t>
      </w:r>
    </w:p>
    <w:p>
      <w:pPr>
        <w:pStyle w:val="ListParagraph"/>
        <w:numPr>
          <w:ilvl w:val="0"/>
          <w:numId w:val="1"/>
        </w:numPr>
        <w:tabs>
          <w:tab w:pos="749" w:val="left" w:leader="none"/>
        </w:tabs>
        <w:spacing w:line="324" w:lineRule="auto" w:before="61" w:after="0"/>
        <w:ind w:left="110" w:right="126" w:firstLine="0"/>
        <w:jc w:val="both"/>
        <w:rPr>
          <w:sz w:val="19"/>
        </w:rPr>
      </w:pPr>
      <w:r>
        <w:rPr/>
        <w:br w:type="column"/>
      </w:r>
      <w:r>
        <w:rPr>
          <w:sz w:val="19"/>
        </w:rPr>
        <w:t>Qi, Shan-Shan et al. (2023) “Prophylactic donor lym- phocyte</w:t>
      </w:r>
      <w:r>
        <w:rPr>
          <w:spacing w:val="-4"/>
          <w:sz w:val="19"/>
        </w:rPr>
        <w:t> </w:t>
      </w:r>
      <w:r>
        <w:rPr>
          <w:sz w:val="19"/>
        </w:rPr>
        <w:t>infusion</w:t>
      </w:r>
      <w:r>
        <w:rPr>
          <w:spacing w:val="-4"/>
          <w:sz w:val="19"/>
        </w:rPr>
        <w:t> </w:t>
      </w:r>
      <w:r>
        <w:rPr>
          <w:sz w:val="19"/>
        </w:rPr>
        <w:t>after</w:t>
      </w:r>
      <w:r>
        <w:rPr>
          <w:spacing w:val="-4"/>
          <w:sz w:val="19"/>
        </w:rPr>
        <w:t> </w:t>
      </w:r>
      <w:r>
        <w:rPr>
          <w:sz w:val="19"/>
        </w:rPr>
        <w:t>haploidentical</w:t>
      </w:r>
      <w:r>
        <w:rPr>
          <w:spacing w:val="-4"/>
          <w:sz w:val="19"/>
        </w:rPr>
        <w:t> </w:t>
      </w:r>
      <w:r>
        <w:rPr>
          <w:sz w:val="19"/>
        </w:rPr>
        <w:t>hematopoietic</w:t>
      </w:r>
      <w:r>
        <w:rPr>
          <w:spacing w:val="-4"/>
          <w:sz w:val="19"/>
        </w:rPr>
        <w:t> </w:t>
      </w:r>
      <w:r>
        <w:rPr>
          <w:sz w:val="19"/>
        </w:rPr>
        <w:t>cell</w:t>
      </w:r>
      <w:r>
        <w:rPr>
          <w:spacing w:val="-4"/>
          <w:sz w:val="19"/>
        </w:rPr>
        <w:t> </w:t>
      </w:r>
      <w:r>
        <w:rPr>
          <w:sz w:val="19"/>
        </w:rPr>
        <w:t>trans- plantation and post-transplant cyclophosphamide for treat- ment of high-risk myeloid neoplasms in children: A retrospec- tive study.” Pediatric blood &amp; cancer, 70: e30659.</w:t>
      </w:r>
    </w:p>
    <w:p>
      <w:pPr>
        <w:pStyle w:val="BodyText"/>
        <w:spacing w:before="2"/>
        <w:rPr>
          <w:sz w:val="19"/>
        </w:rPr>
      </w:pPr>
    </w:p>
    <w:p>
      <w:pPr>
        <w:pStyle w:val="ListParagraph"/>
        <w:numPr>
          <w:ilvl w:val="0"/>
          <w:numId w:val="1"/>
        </w:numPr>
        <w:tabs>
          <w:tab w:pos="780" w:val="left" w:leader="none"/>
        </w:tabs>
        <w:spacing w:line="324" w:lineRule="auto" w:before="0" w:after="0"/>
        <w:ind w:left="110" w:right="124" w:firstLine="0"/>
        <w:jc w:val="both"/>
        <w:rPr>
          <w:sz w:val="19"/>
        </w:rPr>
      </w:pPr>
      <w:r>
        <w:rPr>
          <w:w w:val="105"/>
          <w:sz w:val="19"/>
        </w:rPr>
        <w:t>Koreth J, Schlenk R, Kopecky KJ, Honda S, Sierra J, Djulbegovic</w:t>
      </w:r>
      <w:r>
        <w:rPr>
          <w:spacing w:val="-4"/>
          <w:w w:val="105"/>
          <w:sz w:val="19"/>
        </w:rPr>
        <w:t> </w:t>
      </w:r>
      <w:r>
        <w:rPr>
          <w:w w:val="105"/>
          <w:sz w:val="19"/>
        </w:rPr>
        <w:t>BJ,</w:t>
      </w:r>
      <w:r>
        <w:rPr>
          <w:spacing w:val="-4"/>
          <w:w w:val="105"/>
          <w:sz w:val="19"/>
        </w:rPr>
        <w:t> </w:t>
      </w:r>
      <w:r>
        <w:rPr>
          <w:w w:val="105"/>
          <w:sz w:val="19"/>
        </w:rPr>
        <w:t>et</w:t>
      </w:r>
      <w:r>
        <w:rPr>
          <w:spacing w:val="-4"/>
          <w:w w:val="105"/>
          <w:sz w:val="19"/>
        </w:rPr>
        <w:t> </w:t>
      </w:r>
      <w:r>
        <w:rPr>
          <w:w w:val="105"/>
          <w:sz w:val="19"/>
        </w:rPr>
        <w:t>al.</w:t>
      </w:r>
      <w:r>
        <w:rPr>
          <w:spacing w:val="-4"/>
          <w:w w:val="105"/>
          <w:sz w:val="19"/>
        </w:rPr>
        <w:t> </w:t>
      </w:r>
      <w:r>
        <w:rPr>
          <w:w w:val="105"/>
          <w:sz w:val="19"/>
        </w:rPr>
        <w:t>(2009)</w:t>
      </w:r>
      <w:r>
        <w:rPr>
          <w:spacing w:val="-4"/>
          <w:w w:val="105"/>
          <w:sz w:val="19"/>
        </w:rPr>
        <w:t> </w:t>
      </w:r>
      <w:r>
        <w:rPr>
          <w:w w:val="105"/>
          <w:sz w:val="19"/>
        </w:rPr>
        <w:t>Allogeneic</w:t>
      </w:r>
      <w:r>
        <w:rPr>
          <w:spacing w:val="-4"/>
          <w:w w:val="105"/>
          <w:sz w:val="19"/>
        </w:rPr>
        <w:t> </w:t>
      </w:r>
      <w:r>
        <w:rPr>
          <w:w w:val="105"/>
          <w:sz w:val="19"/>
        </w:rPr>
        <w:t>Stem</w:t>
      </w:r>
      <w:r>
        <w:rPr>
          <w:spacing w:val="-4"/>
          <w:w w:val="105"/>
          <w:sz w:val="19"/>
        </w:rPr>
        <w:t> </w:t>
      </w:r>
      <w:r>
        <w:rPr>
          <w:w w:val="105"/>
          <w:sz w:val="19"/>
        </w:rPr>
        <w:t>Cell</w:t>
      </w:r>
      <w:r>
        <w:rPr>
          <w:spacing w:val="-4"/>
          <w:w w:val="105"/>
          <w:sz w:val="19"/>
        </w:rPr>
        <w:t> </w:t>
      </w:r>
      <w:r>
        <w:rPr>
          <w:w w:val="105"/>
          <w:sz w:val="19"/>
        </w:rPr>
        <w:t>Transplan- tation</w:t>
      </w:r>
      <w:r>
        <w:rPr>
          <w:spacing w:val="-6"/>
          <w:w w:val="105"/>
          <w:sz w:val="19"/>
        </w:rPr>
        <w:t> </w:t>
      </w:r>
      <w:r>
        <w:rPr>
          <w:w w:val="105"/>
          <w:sz w:val="19"/>
        </w:rPr>
        <w:t>for</w:t>
      </w:r>
      <w:r>
        <w:rPr>
          <w:spacing w:val="-6"/>
          <w:w w:val="105"/>
          <w:sz w:val="19"/>
        </w:rPr>
        <w:t> </w:t>
      </w:r>
      <w:r>
        <w:rPr>
          <w:w w:val="105"/>
          <w:sz w:val="19"/>
        </w:rPr>
        <w:t>Acute</w:t>
      </w:r>
      <w:r>
        <w:rPr>
          <w:spacing w:val="-6"/>
          <w:w w:val="105"/>
          <w:sz w:val="19"/>
        </w:rPr>
        <w:t> </w:t>
      </w:r>
      <w:r>
        <w:rPr>
          <w:w w:val="105"/>
          <w:sz w:val="19"/>
        </w:rPr>
        <w:t>Myeloid</w:t>
      </w:r>
      <w:r>
        <w:rPr>
          <w:spacing w:val="-6"/>
          <w:w w:val="105"/>
          <w:sz w:val="19"/>
        </w:rPr>
        <w:t> </w:t>
      </w:r>
      <w:r>
        <w:rPr>
          <w:w w:val="105"/>
          <w:sz w:val="19"/>
        </w:rPr>
        <w:t>Leukemia</w:t>
      </w:r>
      <w:r>
        <w:rPr>
          <w:spacing w:val="-6"/>
          <w:w w:val="105"/>
          <w:sz w:val="19"/>
        </w:rPr>
        <w:t> </w:t>
      </w:r>
      <w:r>
        <w:rPr>
          <w:w w:val="105"/>
          <w:sz w:val="19"/>
        </w:rPr>
        <w:t>in</w:t>
      </w:r>
      <w:r>
        <w:rPr>
          <w:spacing w:val="-6"/>
          <w:w w:val="105"/>
          <w:sz w:val="19"/>
        </w:rPr>
        <w:t> </w:t>
      </w:r>
      <w:r>
        <w:rPr>
          <w:w w:val="105"/>
          <w:sz w:val="19"/>
        </w:rPr>
        <w:t>First</w:t>
      </w:r>
      <w:r>
        <w:rPr>
          <w:spacing w:val="-6"/>
          <w:w w:val="105"/>
          <w:sz w:val="19"/>
        </w:rPr>
        <w:t> </w:t>
      </w:r>
      <w:r>
        <w:rPr>
          <w:w w:val="105"/>
          <w:sz w:val="19"/>
        </w:rPr>
        <w:t>Complete</w:t>
      </w:r>
      <w:r>
        <w:rPr>
          <w:spacing w:val="-6"/>
          <w:w w:val="105"/>
          <w:sz w:val="19"/>
        </w:rPr>
        <w:t> </w:t>
      </w:r>
      <w:r>
        <w:rPr>
          <w:w w:val="105"/>
          <w:sz w:val="19"/>
        </w:rPr>
        <w:t>Remis- sion:</w:t>
      </w:r>
      <w:r>
        <w:rPr>
          <w:w w:val="105"/>
          <w:sz w:val="19"/>
        </w:rPr>
        <w:t> Systematic</w:t>
      </w:r>
      <w:r>
        <w:rPr>
          <w:w w:val="105"/>
          <w:sz w:val="19"/>
        </w:rPr>
        <w:t> Review</w:t>
      </w:r>
      <w:r>
        <w:rPr>
          <w:w w:val="105"/>
          <w:sz w:val="19"/>
        </w:rPr>
        <w:t> and</w:t>
      </w:r>
      <w:r>
        <w:rPr>
          <w:w w:val="105"/>
          <w:sz w:val="19"/>
        </w:rPr>
        <w:t> Meta-Analysis</w:t>
      </w:r>
      <w:r>
        <w:rPr>
          <w:w w:val="105"/>
          <w:sz w:val="19"/>
        </w:rPr>
        <w:t> of</w:t>
      </w:r>
      <w:r>
        <w:rPr>
          <w:w w:val="105"/>
          <w:sz w:val="19"/>
        </w:rPr>
        <w:t> Prospective Clinical Trials. JAMA, 301: 2349-61.</w:t>
      </w:r>
    </w:p>
    <w:p>
      <w:pPr>
        <w:pStyle w:val="BodyText"/>
        <w:spacing w:before="2"/>
        <w:rPr>
          <w:sz w:val="19"/>
        </w:rPr>
      </w:pPr>
    </w:p>
    <w:p>
      <w:pPr>
        <w:pStyle w:val="ListParagraph"/>
        <w:numPr>
          <w:ilvl w:val="0"/>
          <w:numId w:val="1"/>
        </w:numPr>
        <w:tabs>
          <w:tab w:pos="862" w:val="left" w:leader="none"/>
        </w:tabs>
        <w:spacing w:line="324" w:lineRule="auto" w:before="1" w:after="0"/>
        <w:ind w:left="110" w:right="121" w:firstLine="0"/>
        <w:jc w:val="both"/>
        <w:rPr>
          <w:sz w:val="19"/>
        </w:rPr>
      </w:pPr>
      <w:r>
        <w:rPr>
          <w:sz w:val="19"/>
        </w:rPr>
        <w:t>Bejanyan N, Weisdorf DJ, Logan BR, Wang </w:t>
      </w:r>
      <w:r>
        <w:rPr>
          <w:sz w:val="19"/>
        </w:rPr>
        <w:t>HL,</w:t>
      </w:r>
      <w:r>
        <w:rPr>
          <w:spacing w:val="40"/>
          <w:sz w:val="19"/>
        </w:rPr>
        <w:t> </w:t>
      </w:r>
      <w:r>
        <w:rPr>
          <w:sz w:val="19"/>
        </w:rPr>
        <w:t>Devine SM, de Lima M, et al. (2015) Survival of Patients with Acute Myeloid Leukemia Relapsing After Allogeneic Hema- topoietic Cell Transplantation: A Center for International</w:t>
      </w:r>
      <w:r>
        <w:rPr>
          <w:spacing w:val="40"/>
          <w:sz w:val="19"/>
        </w:rPr>
        <w:t> </w:t>
      </w:r>
      <w:r>
        <w:rPr>
          <w:sz w:val="19"/>
        </w:rPr>
        <w:t>Blood and Marrow Transplant Research Study. Biol Blood Marrow Transplant, 21: 454-9.</w:t>
      </w:r>
    </w:p>
    <w:p>
      <w:pPr>
        <w:pStyle w:val="BodyText"/>
        <w:spacing w:before="1"/>
        <w:rPr>
          <w:sz w:val="19"/>
        </w:rPr>
      </w:pPr>
    </w:p>
    <w:p>
      <w:pPr>
        <w:pStyle w:val="ListParagraph"/>
        <w:numPr>
          <w:ilvl w:val="0"/>
          <w:numId w:val="1"/>
        </w:numPr>
        <w:tabs>
          <w:tab w:pos="797" w:val="left" w:leader="none"/>
        </w:tabs>
        <w:spacing w:line="324" w:lineRule="auto" w:before="0" w:after="0"/>
        <w:ind w:left="110" w:right="127" w:firstLine="0"/>
        <w:jc w:val="both"/>
        <w:rPr>
          <w:sz w:val="19"/>
        </w:rPr>
      </w:pPr>
      <w:r>
        <w:rPr>
          <w:w w:val="105"/>
          <w:sz w:val="19"/>
        </w:rPr>
        <w:t>Horowitz MM, Gale RP, Sondel PM, Goldman JM, Kersey</w:t>
      </w:r>
      <w:r>
        <w:rPr>
          <w:spacing w:val="-3"/>
          <w:w w:val="105"/>
          <w:sz w:val="19"/>
        </w:rPr>
        <w:t> </w:t>
      </w:r>
      <w:r>
        <w:rPr>
          <w:w w:val="105"/>
          <w:sz w:val="19"/>
        </w:rPr>
        <w:t>J,</w:t>
      </w:r>
      <w:r>
        <w:rPr>
          <w:spacing w:val="-3"/>
          <w:w w:val="105"/>
          <w:sz w:val="19"/>
        </w:rPr>
        <w:t> </w:t>
      </w:r>
      <w:r>
        <w:rPr>
          <w:w w:val="105"/>
          <w:sz w:val="19"/>
        </w:rPr>
        <w:t>Kolb</w:t>
      </w:r>
      <w:r>
        <w:rPr>
          <w:spacing w:val="-3"/>
          <w:w w:val="105"/>
          <w:sz w:val="19"/>
        </w:rPr>
        <w:t> </w:t>
      </w:r>
      <w:r>
        <w:rPr>
          <w:w w:val="105"/>
          <w:sz w:val="19"/>
        </w:rPr>
        <w:t>HJ,</w:t>
      </w:r>
      <w:r>
        <w:rPr>
          <w:spacing w:val="-3"/>
          <w:w w:val="105"/>
          <w:sz w:val="19"/>
        </w:rPr>
        <w:t> </w:t>
      </w:r>
      <w:r>
        <w:rPr>
          <w:w w:val="105"/>
          <w:sz w:val="19"/>
        </w:rPr>
        <w:t>et</w:t>
      </w:r>
      <w:r>
        <w:rPr>
          <w:spacing w:val="-3"/>
          <w:w w:val="105"/>
          <w:sz w:val="19"/>
        </w:rPr>
        <w:t> </w:t>
      </w:r>
      <w:r>
        <w:rPr>
          <w:w w:val="105"/>
          <w:sz w:val="19"/>
        </w:rPr>
        <w:t>al.</w:t>
      </w:r>
      <w:r>
        <w:rPr>
          <w:spacing w:val="-3"/>
          <w:w w:val="105"/>
          <w:sz w:val="19"/>
        </w:rPr>
        <w:t> </w:t>
      </w:r>
      <w:r>
        <w:rPr>
          <w:w w:val="105"/>
          <w:sz w:val="19"/>
        </w:rPr>
        <w:t>(1990)</w:t>
      </w:r>
      <w:r>
        <w:rPr>
          <w:spacing w:val="-3"/>
          <w:w w:val="105"/>
          <w:sz w:val="19"/>
        </w:rPr>
        <w:t> </w:t>
      </w:r>
      <w:r>
        <w:rPr>
          <w:w w:val="105"/>
          <w:sz w:val="19"/>
        </w:rPr>
        <w:t>Graft-Versus-Leukemia</w:t>
      </w:r>
      <w:r>
        <w:rPr>
          <w:spacing w:val="-3"/>
          <w:w w:val="105"/>
          <w:sz w:val="19"/>
        </w:rPr>
        <w:t> </w:t>
      </w:r>
      <w:r>
        <w:rPr>
          <w:w w:val="105"/>
          <w:sz w:val="19"/>
        </w:rPr>
        <w:t>Reac- </w:t>
      </w:r>
      <w:r>
        <w:rPr>
          <w:sz w:val="19"/>
        </w:rPr>
        <w:t>tions After Bone Marrow Transplantation. Blood, 75: 555-62.</w:t>
      </w:r>
    </w:p>
    <w:p>
      <w:pPr>
        <w:pStyle w:val="BodyText"/>
        <w:spacing w:before="5"/>
        <w:rPr>
          <w:sz w:val="19"/>
        </w:rPr>
      </w:pPr>
    </w:p>
    <w:p>
      <w:pPr>
        <w:pStyle w:val="ListParagraph"/>
        <w:numPr>
          <w:ilvl w:val="0"/>
          <w:numId w:val="1"/>
        </w:numPr>
        <w:tabs>
          <w:tab w:pos="746" w:val="left" w:leader="none"/>
        </w:tabs>
        <w:spacing w:line="324" w:lineRule="auto" w:before="0" w:after="0"/>
        <w:ind w:left="110" w:right="128" w:firstLine="0"/>
        <w:jc w:val="both"/>
        <w:rPr>
          <w:sz w:val="19"/>
        </w:rPr>
      </w:pPr>
      <w:r>
        <w:rPr>
          <w:w w:val="105"/>
          <w:sz w:val="19"/>
        </w:rPr>
        <w:t>Weiden PL, Flournoy N, Thomas ED, Prentice R, Fe- fer</w:t>
      </w:r>
      <w:r>
        <w:rPr>
          <w:spacing w:val="-7"/>
          <w:w w:val="105"/>
          <w:sz w:val="19"/>
        </w:rPr>
        <w:t> </w:t>
      </w:r>
      <w:r>
        <w:rPr>
          <w:w w:val="105"/>
          <w:sz w:val="19"/>
        </w:rPr>
        <w:t>A,</w:t>
      </w:r>
      <w:r>
        <w:rPr>
          <w:spacing w:val="-7"/>
          <w:w w:val="105"/>
          <w:sz w:val="19"/>
        </w:rPr>
        <w:t> </w:t>
      </w:r>
      <w:r>
        <w:rPr>
          <w:w w:val="105"/>
          <w:sz w:val="19"/>
        </w:rPr>
        <w:t>Buckner</w:t>
      </w:r>
      <w:r>
        <w:rPr>
          <w:spacing w:val="-7"/>
          <w:w w:val="105"/>
          <w:sz w:val="19"/>
        </w:rPr>
        <w:t> </w:t>
      </w:r>
      <w:r>
        <w:rPr>
          <w:w w:val="105"/>
          <w:sz w:val="19"/>
        </w:rPr>
        <w:t>CD,</w:t>
      </w:r>
      <w:r>
        <w:rPr>
          <w:spacing w:val="-7"/>
          <w:w w:val="105"/>
          <w:sz w:val="19"/>
        </w:rPr>
        <w:t> </w:t>
      </w:r>
      <w:r>
        <w:rPr>
          <w:w w:val="105"/>
          <w:sz w:val="19"/>
        </w:rPr>
        <w:t>et</w:t>
      </w:r>
      <w:r>
        <w:rPr>
          <w:spacing w:val="-7"/>
          <w:w w:val="105"/>
          <w:sz w:val="19"/>
        </w:rPr>
        <w:t> </w:t>
      </w:r>
      <w:r>
        <w:rPr>
          <w:w w:val="105"/>
          <w:sz w:val="19"/>
        </w:rPr>
        <w:t>al.</w:t>
      </w:r>
      <w:r>
        <w:rPr>
          <w:spacing w:val="-7"/>
          <w:w w:val="105"/>
          <w:sz w:val="19"/>
        </w:rPr>
        <w:t> </w:t>
      </w:r>
      <w:r>
        <w:rPr>
          <w:w w:val="105"/>
          <w:sz w:val="19"/>
        </w:rPr>
        <w:t>(1979)</w:t>
      </w:r>
      <w:r>
        <w:rPr>
          <w:spacing w:val="-7"/>
          <w:w w:val="105"/>
          <w:sz w:val="19"/>
        </w:rPr>
        <w:t> </w:t>
      </w:r>
      <w:r>
        <w:rPr>
          <w:w w:val="105"/>
          <w:sz w:val="19"/>
        </w:rPr>
        <w:t>Antileukemic</w:t>
      </w:r>
      <w:r>
        <w:rPr>
          <w:spacing w:val="-7"/>
          <w:w w:val="105"/>
          <w:sz w:val="19"/>
        </w:rPr>
        <w:t> </w:t>
      </w:r>
      <w:r>
        <w:rPr>
          <w:w w:val="105"/>
          <w:sz w:val="19"/>
        </w:rPr>
        <w:t>Effect</w:t>
      </w:r>
      <w:r>
        <w:rPr>
          <w:spacing w:val="-7"/>
          <w:w w:val="105"/>
          <w:sz w:val="19"/>
        </w:rPr>
        <w:t> </w:t>
      </w:r>
      <w:r>
        <w:rPr>
          <w:w w:val="105"/>
          <w:sz w:val="19"/>
        </w:rPr>
        <w:t>of</w:t>
      </w:r>
      <w:r>
        <w:rPr>
          <w:spacing w:val="-7"/>
          <w:w w:val="105"/>
          <w:sz w:val="19"/>
        </w:rPr>
        <w:t> </w:t>
      </w:r>
      <w:r>
        <w:rPr>
          <w:w w:val="105"/>
          <w:sz w:val="19"/>
        </w:rPr>
        <w:t>Graft- </w:t>
      </w:r>
      <w:r>
        <w:rPr>
          <w:spacing w:val="-2"/>
          <w:w w:val="105"/>
          <w:sz w:val="19"/>
        </w:rPr>
        <w:t>Versus-Host</w:t>
      </w:r>
      <w:r>
        <w:rPr>
          <w:spacing w:val="-3"/>
          <w:w w:val="105"/>
          <w:sz w:val="19"/>
        </w:rPr>
        <w:t> </w:t>
      </w:r>
      <w:r>
        <w:rPr>
          <w:spacing w:val="-2"/>
          <w:w w:val="105"/>
          <w:sz w:val="19"/>
        </w:rPr>
        <w:t>Disease</w:t>
      </w:r>
      <w:r>
        <w:rPr>
          <w:spacing w:val="-3"/>
          <w:w w:val="105"/>
          <w:sz w:val="19"/>
        </w:rPr>
        <w:t> </w:t>
      </w:r>
      <w:r>
        <w:rPr>
          <w:spacing w:val="-2"/>
          <w:w w:val="105"/>
          <w:sz w:val="19"/>
        </w:rPr>
        <w:t>in</w:t>
      </w:r>
      <w:r>
        <w:rPr>
          <w:spacing w:val="-3"/>
          <w:w w:val="105"/>
          <w:sz w:val="19"/>
        </w:rPr>
        <w:t> </w:t>
      </w:r>
      <w:r>
        <w:rPr>
          <w:spacing w:val="-2"/>
          <w:w w:val="105"/>
          <w:sz w:val="19"/>
        </w:rPr>
        <w:t>Human</w:t>
      </w:r>
      <w:r>
        <w:rPr>
          <w:spacing w:val="-4"/>
          <w:w w:val="105"/>
          <w:sz w:val="19"/>
        </w:rPr>
        <w:t> </w:t>
      </w:r>
      <w:r>
        <w:rPr>
          <w:spacing w:val="-2"/>
          <w:w w:val="105"/>
          <w:sz w:val="19"/>
        </w:rPr>
        <w:t>Recipients</w:t>
      </w:r>
      <w:r>
        <w:rPr>
          <w:spacing w:val="-3"/>
          <w:w w:val="105"/>
          <w:sz w:val="19"/>
        </w:rPr>
        <w:t> </w:t>
      </w:r>
      <w:r>
        <w:rPr>
          <w:spacing w:val="-2"/>
          <w:w w:val="105"/>
          <w:sz w:val="19"/>
        </w:rPr>
        <w:t>of</w:t>
      </w:r>
      <w:r>
        <w:rPr>
          <w:spacing w:val="-3"/>
          <w:w w:val="105"/>
          <w:sz w:val="19"/>
        </w:rPr>
        <w:t> </w:t>
      </w:r>
      <w:r>
        <w:rPr>
          <w:spacing w:val="-2"/>
          <w:w w:val="105"/>
          <w:sz w:val="19"/>
        </w:rPr>
        <w:t>Allogeneic-Mar- </w:t>
      </w:r>
      <w:r>
        <w:rPr>
          <w:w w:val="105"/>
          <w:sz w:val="19"/>
        </w:rPr>
        <w:t>row Grafts. N Engl J Med, 300: 1068-73.</w:t>
      </w:r>
    </w:p>
    <w:p>
      <w:pPr>
        <w:pStyle w:val="BodyText"/>
        <w:spacing w:before="3"/>
        <w:rPr>
          <w:sz w:val="19"/>
        </w:rPr>
      </w:pPr>
    </w:p>
    <w:p>
      <w:pPr>
        <w:pStyle w:val="ListParagraph"/>
        <w:numPr>
          <w:ilvl w:val="0"/>
          <w:numId w:val="1"/>
        </w:numPr>
        <w:tabs>
          <w:tab w:pos="843" w:val="left" w:leader="none"/>
        </w:tabs>
        <w:spacing w:line="324" w:lineRule="auto" w:before="0" w:after="0"/>
        <w:ind w:left="110" w:right="123" w:firstLine="0"/>
        <w:jc w:val="both"/>
        <w:rPr>
          <w:sz w:val="19"/>
        </w:rPr>
      </w:pPr>
      <w:r>
        <w:rPr>
          <w:w w:val="105"/>
          <w:sz w:val="19"/>
        </w:rPr>
        <w:t>Christopher MJ, Petti AA, Rettig MP, Miller CA, Chendamarai</w:t>
      </w:r>
      <w:r>
        <w:rPr>
          <w:spacing w:val="-3"/>
          <w:w w:val="105"/>
          <w:sz w:val="19"/>
        </w:rPr>
        <w:t> </w:t>
      </w:r>
      <w:r>
        <w:rPr>
          <w:w w:val="105"/>
          <w:sz w:val="19"/>
        </w:rPr>
        <w:t>E,</w:t>
      </w:r>
      <w:r>
        <w:rPr>
          <w:spacing w:val="-3"/>
          <w:w w:val="105"/>
          <w:sz w:val="19"/>
        </w:rPr>
        <w:t> </w:t>
      </w:r>
      <w:r>
        <w:rPr>
          <w:w w:val="105"/>
          <w:sz w:val="19"/>
        </w:rPr>
        <w:t>Duncavage</w:t>
      </w:r>
      <w:r>
        <w:rPr>
          <w:spacing w:val="-3"/>
          <w:w w:val="105"/>
          <w:sz w:val="19"/>
        </w:rPr>
        <w:t> </w:t>
      </w:r>
      <w:r>
        <w:rPr>
          <w:w w:val="105"/>
          <w:sz w:val="19"/>
        </w:rPr>
        <w:t>EJ,</w:t>
      </w:r>
      <w:r>
        <w:rPr>
          <w:spacing w:val="-3"/>
          <w:w w:val="105"/>
          <w:sz w:val="19"/>
        </w:rPr>
        <w:t> </w:t>
      </w:r>
      <w:r>
        <w:rPr>
          <w:w w:val="105"/>
          <w:sz w:val="19"/>
        </w:rPr>
        <w:t>et</w:t>
      </w:r>
      <w:r>
        <w:rPr>
          <w:spacing w:val="-3"/>
          <w:w w:val="105"/>
          <w:sz w:val="19"/>
        </w:rPr>
        <w:t> </w:t>
      </w:r>
      <w:r>
        <w:rPr>
          <w:w w:val="105"/>
          <w:sz w:val="19"/>
        </w:rPr>
        <w:t>al.</w:t>
      </w:r>
      <w:r>
        <w:rPr>
          <w:spacing w:val="-3"/>
          <w:w w:val="105"/>
          <w:sz w:val="19"/>
        </w:rPr>
        <w:t> </w:t>
      </w:r>
      <w:r>
        <w:rPr>
          <w:w w:val="105"/>
          <w:sz w:val="19"/>
        </w:rPr>
        <w:t>(2018)</w:t>
      </w:r>
      <w:r>
        <w:rPr>
          <w:spacing w:val="-3"/>
          <w:w w:val="105"/>
          <w:sz w:val="19"/>
        </w:rPr>
        <w:t> </w:t>
      </w:r>
      <w:r>
        <w:rPr>
          <w:w w:val="105"/>
          <w:sz w:val="19"/>
        </w:rPr>
        <w:t>Immune</w:t>
      </w:r>
      <w:r>
        <w:rPr>
          <w:spacing w:val="-3"/>
          <w:w w:val="105"/>
          <w:sz w:val="19"/>
        </w:rPr>
        <w:t> </w:t>
      </w:r>
      <w:r>
        <w:rPr>
          <w:w w:val="105"/>
          <w:sz w:val="19"/>
        </w:rPr>
        <w:t>Escape of Relapsed AML Cells After Allogeneic Transplantation. N Engl J Med, 379: 2330-41.</w:t>
      </w:r>
    </w:p>
    <w:p>
      <w:pPr>
        <w:pStyle w:val="BodyText"/>
        <w:spacing w:before="4"/>
        <w:rPr>
          <w:sz w:val="19"/>
        </w:rPr>
      </w:pPr>
    </w:p>
    <w:p>
      <w:pPr>
        <w:pStyle w:val="ListParagraph"/>
        <w:numPr>
          <w:ilvl w:val="0"/>
          <w:numId w:val="1"/>
        </w:numPr>
        <w:tabs>
          <w:tab w:pos="769" w:val="left" w:leader="none"/>
        </w:tabs>
        <w:spacing w:line="324" w:lineRule="auto" w:before="0" w:after="0"/>
        <w:ind w:left="110" w:right="125" w:firstLine="0"/>
        <w:jc w:val="both"/>
        <w:rPr>
          <w:sz w:val="19"/>
        </w:rPr>
      </w:pPr>
      <w:r>
        <w:rPr>
          <w:sz w:val="19"/>
        </w:rPr>
        <w:t>Toffalori</w:t>
      </w:r>
      <w:r>
        <w:rPr>
          <w:spacing w:val="38"/>
          <w:sz w:val="19"/>
        </w:rPr>
        <w:t> </w:t>
      </w:r>
      <w:r>
        <w:rPr>
          <w:sz w:val="19"/>
        </w:rPr>
        <w:t>C,</w:t>
      </w:r>
      <w:r>
        <w:rPr>
          <w:spacing w:val="38"/>
          <w:sz w:val="19"/>
        </w:rPr>
        <w:t> </w:t>
      </w:r>
      <w:r>
        <w:rPr>
          <w:sz w:val="19"/>
        </w:rPr>
        <w:t>Zito</w:t>
      </w:r>
      <w:r>
        <w:rPr>
          <w:spacing w:val="38"/>
          <w:sz w:val="19"/>
        </w:rPr>
        <w:t> </w:t>
      </w:r>
      <w:r>
        <w:rPr>
          <w:sz w:val="19"/>
        </w:rPr>
        <w:t>L,</w:t>
      </w:r>
      <w:r>
        <w:rPr>
          <w:spacing w:val="38"/>
          <w:sz w:val="19"/>
        </w:rPr>
        <w:t> </w:t>
      </w:r>
      <w:r>
        <w:rPr>
          <w:sz w:val="19"/>
        </w:rPr>
        <w:t>Gambacorta</w:t>
      </w:r>
      <w:r>
        <w:rPr>
          <w:spacing w:val="38"/>
          <w:sz w:val="19"/>
        </w:rPr>
        <w:t> </w:t>
      </w:r>
      <w:r>
        <w:rPr>
          <w:sz w:val="19"/>
        </w:rPr>
        <w:t>V,</w:t>
      </w:r>
      <w:r>
        <w:rPr>
          <w:spacing w:val="38"/>
          <w:sz w:val="19"/>
        </w:rPr>
        <w:t> </w:t>
      </w:r>
      <w:r>
        <w:rPr>
          <w:sz w:val="19"/>
        </w:rPr>
        <w:t>Riba</w:t>
      </w:r>
      <w:r>
        <w:rPr>
          <w:spacing w:val="38"/>
          <w:sz w:val="19"/>
        </w:rPr>
        <w:t> </w:t>
      </w:r>
      <w:r>
        <w:rPr>
          <w:sz w:val="19"/>
        </w:rPr>
        <w:t>M,</w:t>
      </w:r>
      <w:r>
        <w:rPr>
          <w:spacing w:val="38"/>
          <w:sz w:val="19"/>
        </w:rPr>
        <w:t> </w:t>
      </w:r>
      <w:r>
        <w:rPr>
          <w:sz w:val="19"/>
        </w:rPr>
        <w:t>Oliveira G, Bucci G, et al. (2019) Immune Signature Drives Leukemia Escape and Relapse After Hematopoietic Cell Transplanta- tion. Nat Med, 25: 603-11.</w:t>
      </w:r>
    </w:p>
    <w:p>
      <w:pPr>
        <w:pStyle w:val="BodyText"/>
        <w:spacing w:before="3"/>
        <w:rPr>
          <w:sz w:val="19"/>
        </w:rPr>
      </w:pPr>
    </w:p>
    <w:p>
      <w:pPr>
        <w:pStyle w:val="ListParagraph"/>
        <w:numPr>
          <w:ilvl w:val="0"/>
          <w:numId w:val="1"/>
        </w:numPr>
        <w:tabs>
          <w:tab w:pos="754" w:val="left" w:leader="none"/>
        </w:tabs>
        <w:spacing w:line="324" w:lineRule="auto" w:before="1" w:after="0"/>
        <w:ind w:left="110" w:right="126" w:firstLine="0"/>
        <w:jc w:val="both"/>
        <w:rPr>
          <w:sz w:val="19"/>
        </w:rPr>
      </w:pPr>
      <w:r>
        <w:rPr>
          <w:w w:val="105"/>
          <w:sz w:val="19"/>
        </w:rPr>
        <w:t>Vago L, Perna SK, Zanussi M, Mazzi B, Barlassina C, Stanghellini MT, et al. (2009) Loss of Mismatched HLA in Leukemia After Stem-Cell Transplantation. N Engl J Med, 361: 478-88.</w:t>
      </w:r>
    </w:p>
    <w:p>
      <w:pPr>
        <w:pStyle w:val="BodyText"/>
        <w:spacing w:before="3"/>
        <w:rPr>
          <w:sz w:val="19"/>
        </w:rPr>
      </w:pPr>
    </w:p>
    <w:p>
      <w:pPr>
        <w:pStyle w:val="ListParagraph"/>
        <w:numPr>
          <w:ilvl w:val="0"/>
          <w:numId w:val="1"/>
        </w:numPr>
        <w:tabs>
          <w:tab w:pos="828" w:val="left" w:leader="none"/>
        </w:tabs>
        <w:spacing w:line="324" w:lineRule="auto" w:before="0" w:after="0"/>
        <w:ind w:left="110" w:right="126" w:firstLine="0"/>
        <w:jc w:val="both"/>
        <w:rPr>
          <w:sz w:val="19"/>
        </w:rPr>
      </w:pPr>
      <w:r>
        <w:rPr>
          <w:w w:val="105"/>
          <w:sz w:val="19"/>
        </w:rPr>
        <w:t>McCurdy SR, Iglehart BS, Batista DA, Gocke CD, Ning Y, Knaus HA, et al. (2016) Loss of the Mismatched Hu- man Leukocyte Antigen Haplotype in Two Acute Myeloge- nous</w:t>
      </w:r>
      <w:r>
        <w:rPr>
          <w:spacing w:val="-3"/>
          <w:w w:val="105"/>
          <w:sz w:val="19"/>
        </w:rPr>
        <w:t> </w:t>
      </w:r>
      <w:r>
        <w:rPr>
          <w:w w:val="105"/>
          <w:sz w:val="19"/>
        </w:rPr>
        <w:t>Leukemia</w:t>
      </w:r>
      <w:r>
        <w:rPr>
          <w:spacing w:val="-3"/>
          <w:w w:val="105"/>
          <w:sz w:val="19"/>
        </w:rPr>
        <w:t> </w:t>
      </w:r>
      <w:r>
        <w:rPr>
          <w:w w:val="105"/>
          <w:sz w:val="19"/>
        </w:rPr>
        <w:t>Relapses</w:t>
      </w:r>
      <w:r>
        <w:rPr>
          <w:spacing w:val="-3"/>
          <w:w w:val="105"/>
          <w:sz w:val="19"/>
        </w:rPr>
        <w:t> </w:t>
      </w:r>
      <w:r>
        <w:rPr>
          <w:w w:val="105"/>
          <w:sz w:val="19"/>
        </w:rPr>
        <w:t>After</w:t>
      </w:r>
      <w:r>
        <w:rPr>
          <w:spacing w:val="-3"/>
          <w:w w:val="105"/>
          <w:sz w:val="19"/>
        </w:rPr>
        <w:t> </w:t>
      </w:r>
      <w:r>
        <w:rPr>
          <w:w w:val="105"/>
          <w:sz w:val="19"/>
        </w:rPr>
        <w:t>Haploidentical</w:t>
      </w:r>
      <w:r>
        <w:rPr>
          <w:spacing w:val="-3"/>
          <w:w w:val="105"/>
          <w:sz w:val="19"/>
        </w:rPr>
        <w:t> </w:t>
      </w:r>
      <w:r>
        <w:rPr>
          <w:w w:val="105"/>
          <w:sz w:val="19"/>
        </w:rPr>
        <w:t>Bone</w:t>
      </w:r>
      <w:r>
        <w:rPr>
          <w:spacing w:val="-3"/>
          <w:w w:val="105"/>
          <w:sz w:val="19"/>
        </w:rPr>
        <w:t> </w:t>
      </w:r>
      <w:r>
        <w:rPr>
          <w:w w:val="105"/>
          <w:sz w:val="19"/>
        </w:rPr>
        <w:t>Marrow</w:t>
      </w:r>
    </w:p>
    <w:p>
      <w:pPr>
        <w:spacing w:after="0" w:line="324" w:lineRule="auto"/>
        <w:jc w:val="both"/>
        <w:rPr>
          <w:sz w:val="19"/>
        </w:rPr>
        <w:sectPr>
          <w:type w:val="continuous"/>
          <w:pgSz w:w="11910" w:h="16840"/>
          <w:pgMar w:header="899" w:footer="1015" w:top="860" w:bottom="1220" w:left="740" w:right="720"/>
          <w:cols w:num="2" w:equalWidth="0">
            <w:col w:w="4980" w:space="406"/>
            <w:col w:w="5064"/>
          </w:cols>
        </w:sectPr>
      </w:pPr>
    </w:p>
    <w:p>
      <w:pPr>
        <w:pStyle w:val="BodyText"/>
        <w:spacing w:before="12"/>
        <w:rPr>
          <w:sz w:val="10"/>
        </w:rPr>
      </w:pPr>
    </w:p>
    <w:p>
      <w:pPr>
        <w:spacing w:after="0"/>
        <w:rPr>
          <w:sz w:val="10"/>
        </w:rPr>
        <w:sectPr>
          <w:pgSz w:w="11910" w:h="16840"/>
          <w:pgMar w:header="899" w:footer="1015" w:top="1120" w:bottom="1200" w:left="740" w:right="720"/>
        </w:sectPr>
      </w:pPr>
    </w:p>
    <w:p>
      <w:pPr>
        <w:spacing w:line="324" w:lineRule="auto" w:before="61"/>
        <w:ind w:left="110" w:right="38" w:firstLine="0"/>
        <w:jc w:val="left"/>
        <w:rPr>
          <w:sz w:val="19"/>
        </w:rPr>
      </w:pPr>
      <w:r>
        <w:rPr>
          <w:sz w:val="19"/>
        </w:rPr>
        <w:t>Transplantation</w:t>
      </w:r>
      <w:r>
        <w:rPr>
          <w:spacing w:val="40"/>
          <w:sz w:val="19"/>
        </w:rPr>
        <w:t>  </w:t>
      </w:r>
      <w:r>
        <w:rPr>
          <w:sz w:val="19"/>
        </w:rPr>
        <w:t>With</w:t>
      </w:r>
      <w:r>
        <w:rPr>
          <w:spacing w:val="40"/>
          <w:sz w:val="19"/>
        </w:rPr>
        <w:t>  </w:t>
      </w:r>
      <w:r>
        <w:rPr>
          <w:sz w:val="19"/>
        </w:rPr>
        <w:t>Post-Transplantation</w:t>
      </w:r>
      <w:r>
        <w:rPr>
          <w:spacing w:val="40"/>
          <w:sz w:val="19"/>
        </w:rPr>
        <w:t>  </w:t>
      </w:r>
      <w:r>
        <w:rPr>
          <w:sz w:val="19"/>
        </w:rPr>
        <w:t>Cyclophos-</w:t>
      </w:r>
      <w:r>
        <w:rPr>
          <w:spacing w:val="40"/>
          <w:sz w:val="19"/>
        </w:rPr>
        <w:t> </w:t>
      </w:r>
      <w:r>
        <w:rPr>
          <w:sz w:val="19"/>
        </w:rPr>
        <w:t>phamide.</w:t>
      </w:r>
      <w:r>
        <w:rPr>
          <w:spacing w:val="40"/>
          <w:sz w:val="19"/>
        </w:rPr>
        <w:t> </w:t>
      </w:r>
      <w:r>
        <w:rPr>
          <w:sz w:val="19"/>
        </w:rPr>
        <w:t>Leukemia,</w:t>
      </w:r>
      <w:r>
        <w:rPr>
          <w:spacing w:val="40"/>
          <w:sz w:val="19"/>
        </w:rPr>
        <w:t> </w:t>
      </w:r>
      <w:r>
        <w:rPr>
          <w:sz w:val="19"/>
        </w:rPr>
        <w:t>30:</w:t>
      </w:r>
      <w:r>
        <w:rPr>
          <w:spacing w:val="40"/>
          <w:sz w:val="19"/>
        </w:rPr>
        <w:t> </w:t>
      </w:r>
      <w:r>
        <w:rPr>
          <w:sz w:val="19"/>
        </w:rPr>
        <w:t>2102-6.</w:t>
      </w:r>
    </w:p>
    <w:p>
      <w:pPr>
        <w:pStyle w:val="BodyText"/>
        <w:spacing w:before="5"/>
        <w:rPr>
          <w:sz w:val="19"/>
        </w:rPr>
      </w:pPr>
    </w:p>
    <w:p>
      <w:pPr>
        <w:pStyle w:val="ListParagraph"/>
        <w:numPr>
          <w:ilvl w:val="0"/>
          <w:numId w:val="1"/>
        </w:numPr>
        <w:tabs>
          <w:tab w:pos="751" w:val="left" w:leader="none"/>
        </w:tabs>
        <w:spacing w:line="324" w:lineRule="auto" w:before="0" w:after="0"/>
        <w:ind w:left="110" w:right="43" w:firstLine="0"/>
        <w:jc w:val="left"/>
        <w:rPr>
          <w:sz w:val="19"/>
        </w:rPr>
      </w:pPr>
      <w:r>
        <w:rPr>
          <w:sz w:val="19"/>
        </w:rPr>
        <w:t>Deol, Abhinav, and Lawrence G Lum (2010) “Role of donor lymphocyte infusions in relapsed hematological malig-</w:t>
      </w:r>
    </w:p>
    <w:p>
      <w:pPr>
        <w:spacing w:line="324" w:lineRule="auto" w:before="61"/>
        <w:ind w:left="110" w:right="128" w:firstLine="0"/>
        <w:jc w:val="left"/>
        <w:rPr>
          <w:sz w:val="19"/>
        </w:rPr>
      </w:pPr>
      <w:r>
        <w:rPr/>
        <w:br w:type="column"/>
      </w:r>
      <w:r>
        <w:rPr>
          <w:sz w:val="19"/>
        </w:rPr>
        <w:t>nancies</w:t>
      </w:r>
      <w:r>
        <w:rPr>
          <w:spacing w:val="-11"/>
          <w:sz w:val="19"/>
        </w:rPr>
        <w:t> </w:t>
      </w:r>
      <w:r>
        <w:rPr>
          <w:sz w:val="19"/>
        </w:rPr>
        <w:t>after</w:t>
      </w:r>
      <w:r>
        <w:rPr>
          <w:spacing w:val="-11"/>
          <w:sz w:val="19"/>
        </w:rPr>
        <w:t> </w:t>
      </w:r>
      <w:r>
        <w:rPr>
          <w:sz w:val="19"/>
        </w:rPr>
        <w:t>stem</w:t>
      </w:r>
      <w:r>
        <w:rPr>
          <w:spacing w:val="-10"/>
          <w:sz w:val="19"/>
        </w:rPr>
        <w:t> </w:t>
      </w:r>
      <w:r>
        <w:rPr>
          <w:sz w:val="19"/>
        </w:rPr>
        <w:t>cell</w:t>
      </w:r>
      <w:r>
        <w:rPr>
          <w:spacing w:val="-11"/>
          <w:sz w:val="19"/>
        </w:rPr>
        <w:t> </w:t>
      </w:r>
      <w:r>
        <w:rPr>
          <w:sz w:val="19"/>
        </w:rPr>
        <w:t>transplantation</w:t>
      </w:r>
      <w:r>
        <w:rPr>
          <w:spacing w:val="-11"/>
          <w:sz w:val="19"/>
        </w:rPr>
        <w:t> </w:t>
      </w:r>
      <w:r>
        <w:rPr>
          <w:sz w:val="19"/>
        </w:rPr>
        <w:t>revisited.”</w:t>
      </w:r>
      <w:r>
        <w:rPr>
          <w:spacing w:val="-10"/>
          <w:sz w:val="19"/>
        </w:rPr>
        <w:t> </w:t>
      </w:r>
      <w:r>
        <w:rPr>
          <w:sz w:val="19"/>
        </w:rPr>
        <w:t>Cancer</w:t>
      </w:r>
      <w:r>
        <w:rPr>
          <w:spacing w:val="-11"/>
          <w:sz w:val="19"/>
        </w:rPr>
        <w:t> </w:t>
      </w:r>
      <w:r>
        <w:rPr>
          <w:sz w:val="19"/>
        </w:rPr>
        <w:t>treat- ment reviews, 36: 528-38.</w:t>
      </w:r>
    </w:p>
    <w:p>
      <w:pPr>
        <w:pStyle w:val="BodyText"/>
        <w:spacing w:before="5"/>
        <w:rPr>
          <w:sz w:val="19"/>
        </w:rPr>
      </w:pPr>
    </w:p>
    <w:p>
      <w:pPr>
        <w:pStyle w:val="ListParagraph"/>
        <w:numPr>
          <w:ilvl w:val="0"/>
          <w:numId w:val="1"/>
        </w:numPr>
        <w:tabs>
          <w:tab w:pos="746" w:val="left" w:leader="none"/>
        </w:tabs>
        <w:spacing w:line="324" w:lineRule="auto" w:before="0" w:after="0"/>
        <w:ind w:left="110" w:right="126" w:firstLine="0"/>
        <w:jc w:val="both"/>
        <w:rPr>
          <w:sz w:val="19"/>
        </w:rPr>
      </w:pPr>
      <w:r>
        <w:rPr>
          <w:sz w:val="19"/>
        </w:rPr>
        <w:t>Vago, Luca et al. (2009) “Loss of mismatched HLA in leukemia after stem-cell transplantation.” The New England journal of medicine, 361: 478-88.</w:t>
      </w:r>
    </w:p>
    <w:p>
      <w:pPr>
        <w:spacing w:after="0" w:line="324" w:lineRule="auto"/>
        <w:jc w:val="both"/>
        <w:rPr>
          <w:sz w:val="19"/>
        </w:rPr>
        <w:sectPr>
          <w:type w:val="continuous"/>
          <w:pgSz w:w="11910" w:h="16840"/>
          <w:pgMar w:header="899" w:footer="1015" w:top="860" w:bottom="1220" w:left="740" w:right="720"/>
          <w:cols w:num="2" w:equalWidth="0">
            <w:col w:w="4975" w:space="410"/>
            <w:col w:w="506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pStyle w:val="BodyText"/>
        <w:ind w:left="5132"/>
      </w:pPr>
      <w:r>
        <w:rPr/>
        <w:drawing>
          <wp:inline distT="0" distB="0" distL="0" distR="0">
            <wp:extent cx="3242697" cy="2328957"/>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3242697" cy="2328957"/>
                    </a:xfrm>
                    <a:prstGeom prst="rect">
                      <a:avLst/>
                    </a:prstGeom>
                  </pic:spPr>
                </pic:pic>
              </a:graphicData>
            </a:graphic>
          </wp:inline>
        </w:drawing>
      </w:r>
      <w:r>
        <w:rPr/>
      </w:r>
    </w:p>
    <w:sectPr>
      <w:type w:val="continuous"/>
      <w:pgSz w:w="11910" w:h="16840"/>
      <w:pgMar w:header="899" w:footer="1015" w:top="860" w:bottom="122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5216">
              <wp:simplePos x="0" y="0"/>
              <wp:positionH relativeFrom="page">
                <wp:posOffset>540004</wp:posOffset>
              </wp:positionH>
              <wp:positionV relativeFrom="page">
                <wp:posOffset>9919619</wp:posOffset>
              </wp:positionV>
              <wp:extent cx="64801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11264" from="42.52pt,781.072388pt" to="552.76pt,781.072388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7305728">
              <wp:simplePos x="0" y="0"/>
              <wp:positionH relativeFrom="page">
                <wp:posOffset>527304</wp:posOffset>
              </wp:positionH>
              <wp:positionV relativeFrom="page">
                <wp:posOffset>10061941</wp:posOffset>
              </wp:positionV>
              <wp:extent cx="100965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9650" cy="152400"/>
                      </a:xfrm>
                      <a:prstGeom prst="rect">
                        <a:avLst/>
                      </a:prstGeom>
                    </wps:spPr>
                    <wps:txbx>
                      <w:txbxContent>
                        <w:p>
                          <w:pPr>
                            <w:pStyle w:val="BodyText"/>
                            <w:spacing w:line="219" w:lineRule="exact"/>
                            <w:ind w:left="20"/>
                          </w:pPr>
                          <w:r>
                            <w:rPr/>
                            <w:t>JScholar </w:t>
                          </w:r>
                          <w:r>
                            <w:rPr>
                              <w:spacing w:val="-2"/>
                            </w:rPr>
                            <w:t>Publishers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2pt;margin-top:792.27887pt;width:79.5pt;height:12pt;mso-position-horizontal-relative:page;mso-position-vertical-relative:page;z-index:-16010752" type="#_x0000_t202" id="docshape1" filled="false" stroked="false">
              <v:textbox inset="0,0,0,0">
                <w:txbxContent>
                  <w:p>
                    <w:pPr>
                      <w:pStyle w:val="BodyText"/>
                      <w:spacing w:line="219" w:lineRule="exact"/>
                      <w:ind w:left="20"/>
                    </w:pPr>
                    <w:r>
                      <w:rPr/>
                      <w:t>JScholar </w:t>
                    </w:r>
                    <w:r>
                      <w:rPr>
                        <w:spacing w:val="-2"/>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7306240">
              <wp:simplePos x="0" y="0"/>
              <wp:positionH relativeFrom="page">
                <wp:posOffset>4681042</wp:posOffset>
              </wp:positionH>
              <wp:positionV relativeFrom="page">
                <wp:posOffset>10061941</wp:posOffset>
              </wp:positionV>
              <wp:extent cx="235204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52040" cy="152400"/>
                      </a:xfrm>
                      <a:prstGeom prst="rect">
                        <a:avLst/>
                      </a:prstGeom>
                    </wps:spPr>
                    <wps:txbx>
                      <w:txbxContent>
                        <w:p>
                          <w:pPr>
                            <w:pStyle w:val="BodyText"/>
                            <w:spacing w:line="219" w:lineRule="exact"/>
                            <w:ind w:left="20"/>
                          </w:pPr>
                          <w:r>
                            <w:rPr/>
                            <w:t>J</w:t>
                          </w:r>
                          <w:r>
                            <w:rPr>
                              <w:spacing w:val="-3"/>
                            </w:rPr>
                            <w:t> </w:t>
                          </w:r>
                          <w:r>
                            <w:rPr/>
                            <w:t>Cancer</w:t>
                          </w:r>
                          <w:r>
                            <w:rPr>
                              <w:spacing w:val="-2"/>
                            </w:rPr>
                            <w:t> </w:t>
                          </w:r>
                          <w:r>
                            <w:rPr/>
                            <w:t>Res</w:t>
                          </w:r>
                          <w:r>
                            <w:rPr>
                              <w:spacing w:val="-3"/>
                            </w:rPr>
                            <w:t> </w:t>
                          </w:r>
                          <w:r>
                            <w:rPr/>
                            <w:t>Therap</w:t>
                          </w:r>
                          <w:r>
                            <w:rPr>
                              <w:spacing w:val="-2"/>
                            </w:rPr>
                            <w:t> </w:t>
                          </w:r>
                          <w:r>
                            <w:rPr/>
                            <w:t>Oncol</w:t>
                          </w:r>
                          <w:r>
                            <w:rPr>
                              <w:spacing w:val="-2"/>
                            </w:rPr>
                            <w:t> </w:t>
                          </w:r>
                          <w:r>
                            <w:rPr/>
                            <w:t>2024</w:t>
                          </w:r>
                          <w:r>
                            <w:rPr>
                              <w:spacing w:val="-3"/>
                            </w:rPr>
                            <w:t> </w:t>
                          </w:r>
                          <w:r>
                            <w:rPr>
                              <w:w w:val="95"/>
                            </w:rPr>
                            <w:t>|</w:t>
                          </w:r>
                          <w:r>
                            <w:rPr>
                              <w:spacing w:val="-2"/>
                            </w:rPr>
                            <w:t> </w:t>
                          </w:r>
                          <w:r>
                            <w:rPr/>
                            <w:t>Vol</w:t>
                          </w:r>
                          <w:r>
                            <w:rPr>
                              <w:spacing w:val="-2"/>
                            </w:rPr>
                            <w:t> </w:t>
                          </w:r>
                          <w:r>
                            <w:rPr/>
                            <w:t>12:</w:t>
                          </w:r>
                          <w:r>
                            <w:rPr>
                              <w:spacing w:val="-3"/>
                            </w:rPr>
                            <w:t> </w:t>
                          </w:r>
                          <w:r>
                            <w:rPr>
                              <w:spacing w:val="-5"/>
                            </w:rPr>
                            <w:t>304</w:t>
                          </w:r>
                        </w:p>
                      </w:txbxContent>
                    </wps:txbx>
                    <wps:bodyPr wrap="square" lIns="0" tIns="0" rIns="0" bIns="0" rtlCol="0">
                      <a:noAutofit/>
                    </wps:bodyPr>
                  </wps:wsp>
                </a:graphicData>
              </a:graphic>
            </wp:anchor>
          </w:drawing>
        </mc:Choice>
        <mc:Fallback>
          <w:pict>
            <v:shape style="position:absolute;margin-left:368.585999pt;margin-top:792.27887pt;width:185.2pt;height:12pt;mso-position-horizontal-relative:page;mso-position-vertical-relative:page;z-index:-16010240" type="#_x0000_t202" id="docshape2" filled="false" stroked="false">
              <v:textbox inset="0,0,0,0">
                <w:txbxContent>
                  <w:p>
                    <w:pPr>
                      <w:pStyle w:val="BodyText"/>
                      <w:spacing w:line="219" w:lineRule="exact"/>
                      <w:ind w:left="20"/>
                    </w:pPr>
                    <w:r>
                      <w:rPr/>
                      <w:t>J</w:t>
                    </w:r>
                    <w:r>
                      <w:rPr>
                        <w:spacing w:val="-3"/>
                      </w:rPr>
                      <w:t> </w:t>
                    </w:r>
                    <w:r>
                      <w:rPr/>
                      <w:t>Cancer</w:t>
                    </w:r>
                    <w:r>
                      <w:rPr>
                        <w:spacing w:val="-2"/>
                      </w:rPr>
                      <w:t> </w:t>
                    </w:r>
                    <w:r>
                      <w:rPr/>
                      <w:t>Res</w:t>
                    </w:r>
                    <w:r>
                      <w:rPr>
                        <w:spacing w:val="-3"/>
                      </w:rPr>
                      <w:t> </w:t>
                    </w:r>
                    <w:r>
                      <w:rPr/>
                      <w:t>Therap</w:t>
                    </w:r>
                    <w:r>
                      <w:rPr>
                        <w:spacing w:val="-2"/>
                      </w:rPr>
                      <w:t> </w:t>
                    </w:r>
                    <w:r>
                      <w:rPr/>
                      <w:t>Oncol</w:t>
                    </w:r>
                    <w:r>
                      <w:rPr>
                        <w:spacing w:val="-2"/>
                      </w:rPr>
                      <w:t> </w:t>
                    </w:r>
                    <w:r>
                      <w:rPr/>
                      <w:t>2024</w:t>
                    </w:r>
                    <w:r>
                      <w:rPr>
                        <w:spacing w:val="-3"/>
                      </w:rPr>
                      <w:t> </w:t>
                    </w:r>
                    <w:r>
                      <w:rPr>
                        <w:w w:val="95"/>
                      </w:rPr>
                      <w:t>|</w:t>
                    </w:r>
                    <w:r>
                      <w:rPr>
                        <w:spacing w:val="-2"/>
                      </w:rPr>
                      <w:t> </w:t>
                    </w:r>
                    <w:r>
                      <w:rPr/>
                      <w:t>Vol</w:t>
                    </w:r>
                    <w:r>
                      <w:rPr>
                        <w:spacing w:val="-2"/>
                      </w:rPr>
                      <w:t> </w:t>
                    </w:r>
                    <w:r>
                      <w:rPr/>
                      <w:t>12:</w:t>
                    </w:r>
                    <w:r>
                      <w:rPr>
                        <w:spacing w:val="-3"/>
                      </w:rPr>
                      <w:t> </w:t>
                    </w:r>
                    <w:r>
                      <w:rPr>
                        <w:spacing w:val="-5"/>
                      </w:rPr>
                      <w:t>304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7776">
              <wp:simplePos x="0" y="0"/>
              <wp:positionH relativeFrom="page">
                <wp:posOffset>540004</wp:posOffset>
              </wp:positionH>
              <wp:positionV relativeFrom="page">
                <wp:posOffset>9924191</wp:posOffset>
              </wp:positionV>
              <wp:extent cx="648017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8704" from="42.52pt,781.432434pt" to="552.76pt,781.432434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7308288">
              <wp:simplePos x="0" y="0"/>
              <wp:positionH relativeFrom="page">
                <wp:posOffset>527304</wp:posOffset>
              </wp:positionH>
              <wp:positionV relativeFrom="page">
                <wp:posOffset>10065641</wp:posOffset>
              </wp:positionV>
              <wp:extent cx="984885" cy="1492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84885" cy="149225"/>
                      </a:xfrm>
                      <a:prstGeom prst="rect">
                        <a:avLst/>
                      </a:prstGeom>
                    </wps:spPr>
                    <wps:txbx>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wps:txbx>
                    <wps:bodyPr wrap="square" lIns="0" tIns="0" rIns="0" bIns="0" rtlCol="0">
                      <a:noAutofit/>
                    </wps:bodyPr>
                  </wps:wsp>
                </a:graphicData>
              </a:graphic>
            </wp:anchor>
          </w:drawing>
        </mc:Choice>
        <mc:Fallback>
          <w:pict>
            <v:shape style="position:absolute;margin-left:41.52pt;margin-top:792.57019pt;width:77.55pt;height:11.75pt;mso-position-horizontal-relative:page;mso-position-vertical-relative:page;z-index:-16008192" type="#_x0000_t202" id="docshape14" filled="false" stroked="false">
              <v:textbox inset="0,0,0,0">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7308800">
              <wp:simplePos x="0" y="0"/>
              <wp:positionH relativeFrom="page">
                <wp:posOffset>4738636</wp:posOffset>
              </wp:positionH>
              <wp:positionV relativeFrom="page">
                <wp:posOffset>10065641</wp:posOffset>
              </wp:positionV>
              <wp:extent cx="2294255" cy="1492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94255" cy="149225"/>
                      </a:xfrm>
                      <a:prstGeom prst="rect">
                        <a:avLst/>
                      </a:prstGeom>
                    </wps:spPr>
                    <wps:txbx>
                      <w:txbxContent>
                        <w:p>
                          <w:pPr>
                            <w:spacing w:line="213" w:lineRule="exact" w:before="0"/>
                            <w:ind w:left="20" w:right="0" w:firstLine="0"/>
                            <w:jc w:val="left"/>
                            <w:rPr>
                              <w:sz w:val="19"/>
                            </w:rPr>
                          </w:pPr>
                          <w:r>
                            <w:rPr>
                              <w:sz w:val="19"/>
                            </w:rPr>
                            <w:t>J</w:t>
                          </w:r>
                          <w:r>
                            <w:rPr>
                              <w:spacing w:val="7"/>
                              <w:sz w:val="19"/>
                            </w:rPr>
                            <w:t> </w:t>
                          </w:r>
                          <w:r>
                            <w:rPr>
                              <w:sz w:val="19"/>
                            </w:rPr>
                            <w:t>Cancer</w:t>
                          </w:r>
                          <w:r>
                            <w:rPr>
                              <w:spacing w:val="7"/>
                              <w:sz w:val="19"/>
                            </w:rPr>
                            <w:t> </w:t>
                          </w:r>
                          <w:r>
                            <w:rPr>
                              <w:sz w:val="19"/>
                            </w:rPr>
                            <w:t>Res</w:t>
                          </w:r>
                          <w:r>
                            <w:rPr>
                              <w:spacing w:val="7"/>
                              <w:sz w:val="19"/>
                            </w:rPr>
                            <w:t> </w:t>
                          </w:r>
                          <w:r>
                            <w:rPr>
                              <w:sz w:val="19"/>
                            </w:rPr>
                            <w:t>Therap</w:t>
                          </w:r>
                          <w:r>
                            <w:rPr>
                              <w:spacing w:val="8"/>
                              <w:sz w:val="19"/>
                            </w:rPr>
                            <w:t> </w:t>
                          </w:r>
                          <w:r>
                            <w:rPr>
                              <w:sz w:val="19"/>
                            </w:rPr>
                            <w:t>Oncol</w:t>
                          </w:r>
                          <w:r>
                            <w:rPr>
                              <w:spacing w:val="7"/>
                              <w:sz w:val="19"/>
                            </w:rPr>
                            <w:t> </w:t>
                          </w:r>
                          <w:r>
                            <w:rPr>
                              <w:sz w:val="19"/>
                            </w:rPr>
                            <w:t>2024</w:t>
                          </w:r>
                          <w:r>
                            <w:rPr>
                              <w:spacing w:val="7"/>
                              <w:sz w:val="19"/>
                            </w:rPr>
                            <w:t> </w:t>
                          </w:r>
                          <w:r>
                            <w:rPr>
                              <w:w w:val="95"/>
                              <w:sz w:val="19"/>
                            </w:rPr>
                            <w:t>|</w:t>
                          </w:r>
                          <w:r>
                            <w:rPr>
                              <w:spacing w:val="8"/>
                              <w:sz w:val="19"/>
                            </w:rPr>
                            <w:t> </w:t>
                          </w:r>
                          <w:r>
                            <w:rPr>
                              <w:sz w:val="19"/>
                            </w:rPr>
                            <w:t>Vol</w:t>
                          </w:r>
                          <w:r>
                            <w:rPr>
                              <w:spacing w:val="7"/>
                              <w:sz w:val="19"/>
                            </w:rPr>
                            <w:t> </w:t>
                          </w:r>
                          <w:r>
                            <w:rPr>
                              <w:sz w:val="19"/>
                            </w:rPr>
                            <w:t>12:</w:t>
                          </w:r>
                          <w:r>
                            <w:rPr>
                              <w:spacing w:val="7"/>
                              <w:sz w:val="19"/>
                            </w:rPr>
                            <w:t> </w:t>
                          </w:r>
                          <w:r>
                            <w:rPr>
                              <w:spacing w:val="-5"/>
                              <w:sz w:val="19"/>
                            </w:rPr>
                            <w:t>304</w:t>
                          </w:r>
                        </w:p>
                      </w:txbxContent>
                    </wps:txbx>
                    <wps:bodyPr wrap="square" lIns="0" tIns="0" rIns="0" bIns="0" rtlCol="0">
                      <a:noAutofit/>
                    </wps:bodyPr>
                  </wps:wsp>
                </a:graphicData>
              </a:graphic>
            </wp:anchor>
          </w:drawing>
        </mc:Choice>
        <mc:Fallback>
          <w:pict>
            <v:shape style="position:absolute;margin-left:373.121002pt;margin-top:792.57019pt;width:180.65pt;height:11.75pt;mso-position-horizontal-relative:page;mso-position-vertical-relative:page;z-index:-16007680" type="#_x0000_t202" id="docshape15" filled="false" stroked="false">
              <v:textbox inset="0,0,0,0">
                <w:txbxContent>
                  <w:p>
                    <w:pPr>
                      <w:spacing w:line="213" w:lineRule="exact" w:before="0"/>
                      <w:ind w:left="20" w:right="0" w:firstLine="0"/>
                      <w:jc w:val="left"/>
                      <w:rPr>
                        <w:sz w:val="19"/>
                      </w:rPr>
                    </w:pPr>
                    <w:r>
                      <w:rPr>
                        <w:sz w:val="19"/>
                      </w:rPr>
                      <w:t>J</w:t>
                    </w:r>
                    <w:r>
                      <w:rPr>
                        <w:spacing w:val="7"/>
                        <w:sz w:val="19"/>
                      </w:rPr>
                      <w:t> </w:t>
                    </w:r>
                    <w:r>
                      <w:rPr>
                        <w:sz w:val="19"/>
                      </w:rPr>
                      <w:t>Cancer</w:t>
                    </w:r>
                    <w:r>
                      <w:rPr>
                        <w:spacing w:val="7"/>
                        <w:sz w:val="19"/>
                      </w:rPr>
                      <w:t> </w:t>
                    </w:r>
                    <w:r>
                      <w:rPr>
                        <w:sz w:val="19"/>
                      </w:rPr>
                      <w:t>Res</w:t>
                    </w:r>
                    <w:r>
                      <w:rPr>
                        <w:spacing w:val="7"/>
                        <w:sz w:val="19"/>
                      </w:rPr>
                      <w:t> </w:t>
                    </w:r>
                    <w:r>
                      <w:rPr>
                        <w:sz w:val="19"/>
                      </w:rPr>
                      <w:t>Therap</w:t>
                    </w:r>
                    <w:r>
                      <w:rPr>
                        <w:spacing w:val="8"/>
                        <w:sz w:val="19"/>
                      </w:rPr>
                      <w:t> </w:t>
                    </w:r>
                    <w:r>
                      <w:rPr>
                        <w:sz w:val="19"/>
                      </w:rPr>
                      <w:t>Oncol</w:t>
                    </w:r>
                    <w:r>
                      <w:rPr>
                        <w:spacing w:val="7"/>
                        <w:sz w:val="19"/>
                      </w:rPr>
                      <w:t> </w:t>
                    </w:r>
                    <w:r>
                      <w:rPr>
                        <w:sz w:val="19"/>
                      </w:rPr>
                      <w:t>2024</w:t>
                    </w:r>
                    <w:r>
                      <w:rPr>
                        <w:spacing w:val="7"/>
                        <w:sz w:val="19"/>
                      </w:rPr>
                      <w:t> </w:t>
                    </w:r>
                    <w:r>
                      <w:rPr>
                        <w:w w:val="95"/>
                        <w:sz w:val="19"/>
                      </w:rPr>
                      <w:t>|</w:t>
                    </w:r>
                    <w:r>
                      <w:rPr>
                        <w:spacing w:val="8"/>
                        <w:sz w:val="19"/>
                      </w:rPr>
                      <w:t> </w:t>
                    </w:r>
                    <w:r>
                      <w:rPr>
                        <w:sz w:val="19"/>
                      </w:rPr>
                      <w:t>Vol</w:t>
                    </w:r>
                    <w:r>
                      <w:rPr>
                        <w:spacing w:val="7"/>
                        <w:sz w:val="19"/>
                      </w:rPr>
                      <w:t> </w:t>
                    </w:r>
                    <w:r>
                      <w:rPr>
                        <w:sz w:val="19"/>
                      </w:rPr>
                      <w:t>12:</w:t>
                    </w:r>
                    <w:r>
                      <w:rPr>
                        <w:spacing w:val="7"/>
                        <w:sz w:val="19"/>
                      </w:rPr>
                      <w:t> </w:t>
                    </w:r>
                    <w:r>
                      <w:rPr>
                        <w:spacing w:val="-5"/>
                        <w:sz w:val="19"/>
                      </w:rPr>
                      <w:t>304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6752">
              <wp:simplePos x="0" y="0"/>
              <wp:positionH relativeFrom="page">
                <wp:posOffset>544766</wp:posOffset>
              </wp:positionH>
              <wp:positionV relativeFrom="page">
                <wp:posOffset>718121</wp:posOffset>
              </wp:positionV>
              <wp:extent cx="647065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470650" cy="1270"/>
                      </a:xfrm>
                      <a:custGeom>
                        <a:avLst/>
                        <a:gdLst/>
                        <a:ahLst/>
                        <a:cxnLst/>
                        <a:rect l="l" t="t" r="r" b="b"/>
                        <a:pathLst>
                          <a:path w="6470650" h="0">
                            <a:moveTo>
                              <a:pt x="0" y="0"/>
                            </a:moveTo>
                            <a:lnTo>
                              <a:pt x="6470523" y="0"/>
                            </a:lnTo>
                          </a:path>
                        </a:pathLst>
                      </a:custGeom>
                      <a:ln w="9525">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9728" from="42.895pt,56.545013pt" to="552.385pt,56.545013pt" stroked="true" strokeweight=".75pt" strokecolor="#6eb8dc">
              <v:stroke dashstyle="solid"/>
              <w10:wrap type="none"/>
            </v:line>
          </w:pict>
        </mc:Fallback>
      </mc:AlternateContent>
    </w:r>
    <w:r>
      <w:rPr/>
      <mc:AlternateContent>
        <mc:Choice Requires="wps">
          <w:drawing>
            <wp:anchor distT="0" distB="0" distL="0" distR="0" allowOverlap="1" layoutInCell="1" locked="0" behindDoc="1" simplePos="0" relativeHeight="487307264">
              <wp:simplePos x="0" y="0"/>
              <wp:positionH relativeFrom="page">
                <wp:posOffset>6850697</wp:posOffset>
              </wp:positionH>
              <wp:positionV relativeFrom="page">
                <wp:posOffset>558441</wp:posOffset>
              </wp:positionV>
              <wp:extent cx="208279" cy="1492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08279" cy="149225"/>
                      </a:xfrm>
                      <a:prstGeom prst="rect">
                        <a:avLst/>
                      </a:prstGeom>
                    </wps:spPr>
                    <wps:txbx>
                      <w:txbxContent>
                        <w:p>
                          <w:pPr>
                            <w:spacing w:line="213" w:lineRule="exact" w:before="0"/>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39.424988pt;margin-top:43.971764pt;width:16.4pt;height:11.75pt;mso-position-horizontal-relative:page;mso-position-vertical-relative:page;z-index:-16009216" type="#_x0000_t202" id="docshape13" filled="false" stroked="false">
              <v:textbox inset="0,0,0,0">
                <w:txbxContent>
                  <w:p>
                    <w:pPr>
                      <w:spacing w:line="213" w:lineRule="exact" w:before="0"/>
                      <w:ind w:left="6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 w:hanging="586"/>
        <w:jc w:val="left"/>
      </w:pPr>
      <w:rPr>
        <w:rFonts w:hint="default"/>
        <w:spacing w:val="0"/>
        <w:w w:val="95"/>
        <w:lang w:val="en-US" w:eastAsia="en-US" w:bidi="ar-SA"/>
      </w:rPr>
    </w:lvl>
    <w:lvl w:ilvl="1">
      <w:start w:val="0"/>
      <w:numFmt w:val="bullet"/>
      <w:lvlText w:val="•"/>
      <w:lvlJc w:val="left"/>
      <w:pPr>
        <w:ind w:left="605" w:hanging="586"/>
      </w:pPr>
      <w:rPr>
        <w:rFonts w:hint="default"/>
        <w:lang w:val="en-US" w:eastAsia="en-US" w:bidi="ar-SA"/>
      </w:rPr>
    </w:lvl>
    <w:lvl w:ilvl="2">
      <w:start w:val="0"/>
      <w:numFmt w:val="bullet"/>
      <w:lvlText w:val="•"/>
      <w:lvlJc w:val="left"/>
      <w:pPr>
        <w:ind w:left="1091" w:hanging="586"/>
      </w:pPr>
      <w:rPr>
        <w:rFonts w:hint="default"/>
        <w:lang w:val="en-US" w:eastAsia="en-US" w:bidi="ar-SA"/>
      </w:rPr>
    </w:lvl>
    <w:lvl w:ilvl="3">
      <w:start w:val="0"/>
      <w:numFmt w:val="bullet"/>
      <w:lvlText w:val="•"/>
      <w:lvlJc w:val="left"/>
      <w:pPr>
        <w:ind w:left="1576" w:hanging="586"/>
      </w:pPr>
      <w:rPr>
        <w:rFonts w:hint="default"/>
        <w:lang w:val="en-US" w:eastAsia="en-US" w:bidi="ar-SA"/>
      </w:rPr>
    </w:lvl>
    <w:lvl w:ilvl="4">
      <w:start w:val="0"/>
      <w:numFmt w:val="bullet"/>
      <w:lvlText w:val="•"/>
      <w:lvlJc w:val="left"/>
      <w:pPr>
        <w:ind w:left="2062" w:hanging="586"/>
      </w:pPr>
      <w:rPr>
        <w:rFonts w:hint="default"/>
        <w:lang w:val="en-US" w:eastAsia="en-US" w:bidi="ar-SA"/>
      </w:rPr>
    </w:lvl>
    <w:lvl w:ilvl="5">
      <w:start w:val="0"/>
      <w:numFmt w:val="bullet"/>
      <w:lvlText w:val="•"/>
      <w:lvlJc w:val="left"/>
      <w:pPr>
        <w:ind w:left="2548" w:hanging="586"/>
      </w:pPr>
      <w:rPr>
        <w:rFonts w:hint="default"/>
        <w:lang w:val="en-US" w:eastAsia="en-US" w:bidi="ar-SA"/>
      </w:rPr>
    </w:lvl>
    <w:lvl w:ilvl="6">
      <w:start w:val="0"/>
      <w:numFmt w:val="bullet"/>
      <w:lvlText w:val="•"/>
      <w:lvlJc w:val="left"/>
      <w:pPr>
        <w:ind w:left="3033" w:hanging="586"/>
      </w:pPr>
      <w:rPr>
        <w:rFonts w:hint="default"/>
        <w:lang w:val="en-US" w:eastAsia="en-US" w:bidi="ar-SA"/>
      </w:rPr>
    </w:lvl>
    <w:lvl w:ilvl="7">
      <w:start w:val="0"/>
      <w:numFmt w:val="bullet"/>
      <w:lvlText w:val="•"/>
      <w:lvlJc w:val="left"/>
      <w:pPr>
        <w:ind w:left="3519" w:hanging="586"/>
      </w:pPr>
      <w:rPr>
        <w:rFonts w:hint="default"/>
        <w:lang w:val="en-US" w:eastAsia="en-US" w:bidi="ar-SA"/>
      </w:rPr>
    </w:lvl>
    <w:lvl w:ilvl="8">
      <w:start w:val="0"/>
      <w:numFmt w:val="bullet"/>
      <w:lvlText w:val="•"/>
      <w:lvlJc w:val="left"/>
      <w:pPr>
        <w:ind w:left="4004" w:hanging="5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110"/>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spacing w:before="7"/>
      <w:ind w:left="11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94"/>
      <w:ind w:left="110"/>
    </w:pPr>
    <w:rPr>
      <w:rFonts w:ascii="Calibri" w:hAnsi="Calibri" w:eastAsia="Calibri" w:cs="Calibri"/>
      <w:b/>
      <w:bCs/>
      <w:sz w:val="30"/>
      <w:szCs w:val="30"/>
      <w:lang w:val="en-US" w:eastAsia="en-US" w:bidi="ar-SA"/>
    </w:rPr>
  </w:style>
  <w:style w:styleId="ListParagraph" w:type="paragraph">
    <w:name w:val="List Paragraph"/>
    <w:basedOn w:val="Normal"/>
    <w:uiPriority w:val="1"/>
    <w:qFormat/>
    <w:pPr>
      <w:ind w:left="110" w:right="126"/>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mdues001@gmail.com" TargetMode="External"/><Relationship Id="rId9" Type="http://schemas.openxmlformats.org/officeDocument/2006/relationships/hyperlink" Target="http://creativecommons.org/licenses/by/3.0/"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2024-10-17T06:24:42Z</dcterms:created>
  <dcterms:modified xsi:type="dcterms:W3CDTF">2024-10-17T06:24:42Z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2024-10-17T00:00:00Z</vt:filetime>
  </property>
  <property fmtid="{D5CDD505-2E9C-101B-9397-08002B2CF9AE}" pid="4" name="Producer">
    <vt:lpwstr>mPDF 8.1.2</vt:lpwstr>
  </property>
</Properties>
</file>