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9C94" w14:textId="2F965D1C" w:rsidR="00E90E7F" w:rsidRPr="00E90E7F" w:rsidRDefault="009C3764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Short Communication</w:t>
      </w:r>
    </w:p>
    <w:p w14:paraId="3E184240" w14:textId="716B3820" w:rsidR="0093513B" w:rsidRPr="00E90E7F" w:rsidRDefault="00E90E7F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90E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“</w:t>
      </w:r>
      <w:r w:rsidR="000E64C1" w:rsidRPr="00E90E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Expert System</w:t>
      </w:r>
      <w:r w:rsidRPr="00E90E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 w:rsidRPr="00E90E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 Increase Income 30%</w:t>
      </w:r>
    </w:p>
    <w:p w14:paraId="43B2610C" w14:textId="77777777" w:rsidR="003870AC" w:rsidRPr="00E90E7F" w:rsidRDefault="003870AC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DBD69B" w14:textId="58380A93" w:rsidR="00E90E7F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Nelson Hendler</w:t>
      </w:r>
      <w:r w:rsidR="00E90E7F" w:rsidRPr="00E90E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*</w:t>
      </w:r>
    </w:p>
    <w:p w14:paraId="2D41F45C" w14:textId="45B0308D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MD, MS, 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ormer 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Assistant Professor 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Neurosurgery,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Johns Hopkins University School 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Medicine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Past President 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American Academy 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E90E7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Pain Management</w:t>
      </w:r>
      <w:r w:rsid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, United States</w:t>
      </w:r>
    </w:p>
    <w:p w14:paraId="56482F95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48F7D6" w14:textId="5B151A80" w:rsidR="0093513B" w:rsidRPr="00521D84" w:rsidRDefault="009C3764" w:rsidP="009C3764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1.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40%-80% of chronic p</w:t>
      </w:r>
      <w:r w:rsidR="002A3AB6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ain patients are misdiagnosed 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[</w:t>
      </w:r>
      <w:r w:rsidR="003F465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1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-</w:t>
      </w:r>
      <w:r w:rsidR="003F465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5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]</w:t>
      </w:r>
      <w:r w:rsidR="000D7512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Most are told they have sprains and strains when they actually have</w:t>
      </w:r>
      <w:r w:rsidR="002A3AB6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surgically correctable lesions 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[</w:t>
      </w:r>
      <w:r w:rsidR="003F465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1,2,5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]</w:t>
      </w:r>
      <w:r w:rsidR="006D154E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</w:t>
      </w:r>
      <w:r w:rsidR="000D7512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For CRPS(RSD) 71%-80% of patients really have nerve entrapment, which responded to</w:t>
      </w:r>
      <w:r w:rsidR="006D154E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peripheral nerve decompression</w:t>
      </w:r>
      <w:r w:rsidR="002A3AB6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[</w:t>
      </w:r>
      <w:r w:rsidR="003F465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3,4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]</w:t>
      </w:r>
      <w:r w:rsidR="006D154E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</w:t>
      </w:r>
      <w:r w:rsidR="000D7512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</w:p>
    <w:p w14:paraId="495898CB" w14:textId="5023111C" w:rsidR="0093513B" w:rsidRPr="00521D84" w:rsidRDefault="009C3764" w:rsidP="009C3764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2.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Doctors order the wrong tests and don't spend enough time taking a care</w:t>
      </w:r>
      <w:r w:rsidR="000D7512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ful history. A Wall Street Journal article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quotes medical research which says the two leading causes of misdiagnosis are A) Ordering the wrong diagnostic test (57%) and B) poor history taking (56%)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[6]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</w:t>
      </w:r>
    </w:p>
    <w:p w14:paraId="66EA8B98" w14:textId="74846C30" w:rsidR="0093513B" w:rsidRPr="00521D84" w:rsidRDefault="009C3764" w:rsidP="009C3764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3.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MRIs miss damaged discs 76%-78% of the time, and CTs miss bony lesions detected by 3D-CT 56% of the time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[</w:t>
      </w:r>
      <w:r w:rsidR="001E1EA7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7,8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]</w:t>
      </w:r>
    </w:p>
    <w:p w14:paraId="35E667E7" w14:textId="23D5BD10" w:rsidR="000E64C1" w:rsidRPr="00521D84" w:rsidRDefault="009C3764" w:rsidP="009C3764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4. </w:t>
      </w:r>
      <w:r w:rsidR="000E64C1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An accurate diagnosis will lead to a 192% increase in interventional testing to replace inaccurate CT and MRI</w:t>
      </w:r>
    </w:p>
    <w:p w14:paraId="7E3F7572" w14:textId="0018B6E4" w:rsidR="0093513B" w:rsidRPr="00E90E7F" w:rsidRDefault="009C3764" w:rsidP="00D57C28">
      <w:pPr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5.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Once a thorough history is taken, and the proper tests</w:t>
      </w:r>
      <w:r w:rsidR="00D57C28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are ordered, 50%-63% of patients, previously told there is nothing to be done to help them, require</w:t>
      </w:r>
      <w:r w:rsidR="00D57C28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93513B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surgery to improve 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[</w:t>
      </w:r>
      <w:r w:rsidR="001E1EA7"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1,2,5</w:t>
      </w:r>
      <w:r w:rsidRPr="00521D8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].</w:t>
      </w:r>
    </w:p>
    <w:p w14:paraId="6389823C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22D28A" w14:textId="570C006D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Don Long, MD, PhD, former chairman of neurosurgery at Johns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Hopkins Hospital reported about a group of 70 patients with neck pain and headache, who, after having normal MRI, CT and X-rays, had been told that nothing could be done to help their pain. These patients then received facet blocks, root blocks, 3D-CT, flexion-extension X-rays and provocative discograms. As the results of these tests, 63% of the patients were determined to be candidates for surgery. Post operatively, 93% of the patients improved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[5]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EF3CF6D" w14:textId="77777777" w:rsidR="000D7512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695387" w14:textId="32E97D52" w:rsidR="0093513B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A team of physicians from Johns Hopkins Hospital developed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Internet based questionnaire, which duplicates a physician taking a careful and thorough history.</w:t>
      </w:r>
      <w:r w:rsidR="00134EC1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is an “Expert System” based on using artificial intelligence and Bayesian analysis to interpret and score the answers to the questionnaire.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When the patient finishes the questionnaire,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either English or Spanish, called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0E64C1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Pain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Diagnostic Paradigm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within five minutes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diagnoses are generated, based on the answers to the questions, which have a 96% correlation with diagnoses of Johns Hopkins Hospital doctors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[9]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A3AB6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Then</w:t>
      </w:r>
      <w:r w:rsidR="001E1EA7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the correct diagnosis, the Treatment Algorithm recommends the correct test to use. </w:t>
      </w:r>
      <w:r w:rsidR="003A78C4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efficacy of this technique has been documented by the ability of the Diagnostic Paradigm and Treatment Algorithm to predict intra-operative finding with 100% accuracy 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[10]</w:t>
      </w:r>
      <w:r w:rsidR="003A78C4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25B62E19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133691" w14:textId="7FEDBF75" w:rsidR="0093513B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What is meant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the correct test?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Since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the MRI is not particularly accur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ate for diagnosing disc disease, other testing is needed. Please refer to the article by Dr. Long again. At Johns Hopkins Hospital the neurosurgeons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used facet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blocks, root blocks, provocative discograms, and peripheral nerve blocks to improve the accuracy of diagnosis. These are interventional procedures, which require the use of a C-arm fluoroscope, and can be performed by an anesthesiologist, interventional radiologist, or a surgeon. </w:t>
      </w:r>
      <w:r w:rsidR="00794B6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fact, Dr. Das, former president of the Indian Pain Society, reported that he increased interventional testing 192%, as well as improving patient care, when he began to use the Pain Diagnostic Paradigm in his practice 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[11]</w:t>
      </w:r>
      <w:r w:rsidR="00794B6F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51214F70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F151B6" w14:textId="65FC5DC1" w:rsidR="0093513B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The t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ests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</w:t>
      </w:r>
      <w:r w:rsidR="009C3764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available at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www.</w:t>
      </w:r>
      <w:r w:rsidR="000E64C1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DiagnoseThePains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.com, and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can increase income, and improve patient care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5D85450" w14:textId="77777777" w:rsidR="000D7512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274673" w14:textId="77777777" w:rsidR="000D7512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tests benefit the surgeon in various ways: </w:t>
      </w:r>
    </w:p>
    <w:p w14:paraId="28C664E6" w14:textId="77777777" w:rsidR="000D7512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198B18" w14:textId="77777777" w:rsidR="0093513B" w:rsidRPr="00E90E7F" w:rsidRDefault="0093513B" w:rsidP="00E90E7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Produce a more accurate evaluation in less time, with less inter-rater reliability issues. </w:t>
      </w:r>
    </w:p>
    <w:p w14:paraId="1C00835A" w14:textId="5D892E6C" w:rsidR="0093513B" w:rsidRPr="009C3764" w:rsidRDefault="0093513B" w:rsidP="00CC339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See more patients in a day, since using the tests will allow a</w:t>
      </w:r>
      <w:r w:rsidR="009C3764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physician to evaluate a patient in 5 minutes instead of the normal 20-40 minutes. </w:t>
      </w:r>
    </w:p>
    <w:p w14:paraId="7116D1AE" w14:textId="783F55E4" w:rsidR="0093513B" w:rsidRPr="009C3764" w:rsidRDefault="0093513B" w:rsidP="00F43AA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The Treatment Algorithm will recommend that a physician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 facet blocks, root blocks, peripheral nerve blocks, and provocative discograms at a </w:t>
      </w:r>
      <w:r w:rsidR="00AF2762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192%</w:t>
      </w: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higher level than they do now</w:t>
      </w:r>
      <w:r w:rsidR="00AF2762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[11]</w:t>
      </w:r>
      <w:r w:rsidR="00AF2762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491B41F" w14:textId="5E737A76" w:rsidR="0093513B" w:rsidRPr="009C3764" w:rsidRDefault="0093513B" w:rsidP="00CE77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The number of patients who will require surgery will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A3AB6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increase 50%-63</w:t>
      </w:r>
      <w:r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 w:rsidR="00AF2762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>[5]</w:t>
      </w:r>
      <w:r w:rsidR="00AF2762" w:rsidRPr="009C3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74B7F71B" w14:textId="77777777" w:rsidR="0093513B" w:rsidRPr="00E90E7F" w:rsidRDefault="0093513B" w:rsidP="00E90E7F">
      <w:pPr>
        <w:pStyle w:val="ListParagraph"/>
        <w:shd w:val="clear" w:color="auto" w:fill="FFFFFF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8FAB96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B67F2C" w14:textId="0969B0E6" w:rsidR="0093513B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Orthopedic and neurosurgeons using the tests report an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increase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income of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least </w:t>
      </w:r>
      <w:r w:rsidR="000E64C1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0 % a year without increasing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time spent seeing patients, and </w:t>
      </w:r>
      <w:r w:rsidR="006D154E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produces </w:t>
      </w: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better patient satisfaction.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E39811F" w14:textId="77777777" w:rsidR="000D7512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1B3657" w14:textId="77777777" w:rsidR="0093513B" w:rsidRPr="00E90E7F" w:rsidRDefault="000D7512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Additional information is available from </w:t>
      </w:r>
      <w:r w:rsidR="0093513B" w:rsidRPr="00E90E7F">
        <w:rPr>
          <w:rFonts w:ascii="Times New Roman" w:eastAsia="Times New Roman" w:hAnsi="Times New Roman" w:cs="Times New Roman"/>
          <w:color w:val="000000"/>
          <w:sz w:val="20"/>
          <w:szCs w:val="20"/>
        </w:rPr>
        <w:t>DocNelse@aol.com</w:t>
      </w:r>
    </w:p>
    <w:p w14:paraId="7200644B" w14:textId="77777777" w:rsidR="0093513B" w:rsidRPr="00E90E7F" w:rsidRDefault="0093513B" w:rsidP="00E90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149666" w14:textId="70D53943" w:rsidR="00AD57F4" w:rsidRPr="009C3764" w:rsidRDefault="000D7512" w:rsidP="00E90E7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C3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References</w:t>
      </w:r>
    </w:p>
    <w:p w14:paraId="74DA71FC" w14:textId="05095F4E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1. </w:t>
      </w:r>
      <w:r w:rsidR="003F465B" w:rsidRPr="0034077A">
        <w:rPr>
          <w:rFonts w:ascii="Times New Roman" w:hAnsi="Times New Roman" w:cs="Times New Roman"/>
          <w:sz w:val="20"/>
          <w:szCs w:val="20"/>
        </w:rPr>
        <w:t>Hendler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N,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Kozikowski</w:t>
      </w:r>
      <w:proofErr w:type="spellEnd"/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J</w:t>
      </w:r>
      <w:r w:rsidRPr="0034077A">
        <w:rPr>
          <w:rFonts w:ascii="Times New Roman" w:hAnsi="Times New Roman" w:cs="Times New Roman"/>
          <w:sz w:val="20"/>
          <w:szCs w:val="20"/>
        </w:rPr>
        <w:t xml:space="preserve"> (1993)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Overlooked physical diagnoses in chronic pain patients involved </w:t>
      </w:r>
    </w:p>
    <w:p w14:paraId="7B53D3D1" w14:textId="1ABEE62D" w:rsidR="003F465B" w:rsidRPr="00E90E7F" w:rsidRDefault="003F465B" w:rsidP="0034077A">
      <w:pPr>
        <w:pStyle w:val="ListParagraph"/>
        <w:spacing w:line="360" w:lineRule="auto"/>
        <w:ind w:left="1290"/>
        <w:jc w:val="both"/>
        <w:rPr>
          <w:rFonts w:ascii="Times New Roman" w:hAnsi="Times New Roman" w:cs="Times New Roman"/>
          <w:sz w:val="20"/>
          <w:szCs w:val="20"/>
        </w:rPr>
      </w:pPr>
      <w:r w:rsidRPr="00E90E7F">
        <w:rPr>
          <w:rFonts w:ascii="Times New Roman" w:hAnsi="Times New Roman" w:cs="Times New Roman"/>
          <w:sz w:val="20"/>
          <w:szCs w:val="20"/>
        </w:rPr>
        <w:t>in litigation. Psychosomatics</w:t>
      </w:r>
      <w:r w:rsidR="00B753F1">
        <w:rPr>
          <w:rFonts w:ascii="Times New Roman" w:hAnsi="Times New Roman" w:cs="Times New Roman"/>
          <w:sz w:val="20"/>
          <w:szCs w:val="20"/>
        </w:rPr>
        <w:t xml:space="preserve"> </w:t>
      </w:r>
      <w:r w:rsidRPr="00E90E7F">
        <w:rPr>
          <w:rFonts w:ascii="Times New Roman" w:hAnsi="Times New Roman" w:cs="Times New Roman"/>
          <w:sz w:val="20"/>
          <w:szCs w:val="20"/>
        </w:rPr>
        <w:t>34:</w:t>
      </w:r>
      <w:r w:rsidR="00B753F1">
        <w:rPr>
          <w:rFonts w:ascii="Times New Roman" w:hAnsi="Times New Roman" w:cs="Times New Roman"/>
          <w:sz w:val="20"/>
          <w:szCs w:val="20"/>
        </w:rPr>
        <w:t xml:space="preserve"> </w:t>
      </w:r>
      <w:r w:rsidRPr="00E90E7F">
        <w:rPr>
          <w:rFonts w:ascii="Times New Roman" w:hAnsi="Times New Roman" w:cs="Times New Roman"/>
          <w:sz w:val="20"/>
          <w:szCs w:val="20"/>
        </w:rPr>
        <w:t>494-50</w:t>
      </w:r>
      <w:r w:rsidR="00B753F1">
        <w:rPr>
          <w:rFonts w:ascii="Times New Roman" w:hAnsi="Times New Roman" w:cs="Times New Roman"/>
          <w:sz w:val="20"/>
          <w:szCs w:val="20"/>
        </w:rPr>
        <w:t>.</w:t>
      </w:r>
    </w:p>
    <w:p w14:paraId="59F2021E" w14:textId="003DA9CC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2. </w:t>
      </w:r>
      <w:r w:rsidR="003F465B" w:rsidRPr="0034077A">
        <w:rPr>
          <w:rFonts w:ascii="Times New Roman" w:hAnsi="Times New Roman" w:cs="Times New Roman"/>
          <w:sz w:val="20"/>
          <w:szCs w:val="20"/>
        </w:rPr>
        <w:t>Hendler N, Bergson C, Morrison C</w:t>
      </w:r>
      <w:r w:rsidRPr="0034077A">
        <w:rPr>
          <w:rFonts w:ascii="Times New Roman" w:hAnsi="Times New Roman" w:cs="Times New Roman"/>
          <w:sz w:val="20"/>
          <w:szCs w:val="20"/>
        </w:rPr>
        <w:t xml:space="preserve"> (1996)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Overlooked physical diagnoses in chronic pain patients in litigation, Part 2.  Psychosomatics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37: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509-17.</w:t>
      </w:r>
    </w:p>
    <w:p w14:paraId="34482938" w14:textId="2D3BB187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3. </w:t>
      </w:r>
      <w:r w:rsidR="003F465B" w:rsidRPr="0034077A">
        <w:rPr>
          <w:rFonts w:ascii="Times New Roman" w:hAnsi="Times New Roman" w:cs="Times New Roman"/>
          <w:sz w:val="20"/>
          <w:szCs w:val="20"/>
        </w:rPr>
        <w:t>Hendler N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(2002)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Differential diagnosis of complex regional pain syndrome. Pan Arab Journal of Neurosurgery 6: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1-9. </w:t>
      </w:r>
    </w:p>
    <w:p w14:paraId="4F620789" w14:textId="210F9AB6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Dellon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AL,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Andronian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E, Rosson GD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(2009)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CRPS of the upper or lower extremity: surgical treatment outcomes, J. Brachial Plex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Peripher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Nerve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Inj</w:t>
      </w:r>
      <w:proofErr w:type="spellEnd"/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4: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1. </w:t>
      </w:r>
    </w:p>
    <w:p w14:paraId="7EC7E377" w14:textId="7EF5383A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5. </w:t>
      </w:r>
      <w:r w:rsidR="003F465B" w:rsidRPr="0034077A">
        <w:rPr>
          <w:rFonts w:ascii="Times New Roman" w:hAnsi="Times New Roman" w:cs="Times New Roman"/>
          <w:sz w:val="20"/>
          <w:szCs w:val="20"/>
        </w:rPr>
        <w:t>Long D, Davis R, Speed W, Hendler N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(2006)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Fusion for occult post-traumatic cervical facet injury.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Neurosurg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Q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16: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129-35. </w:t>
      </w:r>
    </w:p>
    <w:p w14:paraId="556E3E1F" w14:textId="39A58020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Landro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L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(2013)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The Wall Street J.</w:t>
      </w:r>
    </w:p>
    <w:p w14:paraId="015208B4" w14:textId="5ED06CA0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7. 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Sandhu HS, Sanchez-Caso LP,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Parvataneni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HK,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Cammisa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FP, Girardi FP, </w:t>
      </w:r>
      <w:r w:rsidRPr="0034077A">
        <w:rPr>
          <w:rFonts w:ascii="Times New Roman" w:hAnsi="Times New Roman" w:cs="Times New Roman"/>
          <w:sz w:val="20"/>
          <w:szCs w:val="20"/>
        </w:rPr>
        <w:t>et al</w:t>
      </w:r>
      <w:r w:rsidR="003F465B" w:rsidRPr="0034077A">
        <w:rPr>
          <w:rFonts w:ascii="Times New Roman" w:hAnsi="Times New Roman" w:cs="Times New Roman"/>
          <w:sz w:val="20"/>
          <w:szCs w:val="20"/>
        </w:rPr>
        <w:t>.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(2000)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Association between findings of provocative discography and vertebral endplate signal changes as seen on MRI. J Spinal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Disord</w:t>
      </w:r>
      <w:proofErr w:type="spellEnd"/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13: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438-43.</w:t>
      </w:r>
    </w:p>
    <w:p w14:paraId="432481E9" w14:textId="24F76C42" w:rsidR="003F465B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Zinreich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SJ, Long DM, Davis R, Quinn CB, McAfee PC, </w:t>
      </w:r>
      <w:r w:rsidRPr="0034077A">
        <w:rPr>
          <w:rFonts w:ascii="Times New Roman" w:hAnsi="Times New Roman" w:cs="Times New Roman"/>
          <w:sz w:val="20"/>
          <w:szCs w:val="20"/>
        </w:rPr>
        <w:t>et al</w:t>
      </w:r>
      <w:r w:rsidR="003F465B" w:rsidRPr="0034077A">
        <w:rPr>
          <w:rFonts w:ascii="Times New Roman" w:hAnsi="Times New Roman" w:cs="Times New Roman"/>
          <w:sz w:val="20"/>
          <w:szCs w:val="20"/>
        </w:rPr>
        <w:t>.</w:t>
      </w:r>
      <w:r w:rsidRPr="0034077A">
        <w:rPr>
          <w:rFonts w:ascii="Times New Roman" w:hAnsi="Times New Roman" w:cs="Times New Roman"/>
          <w:sz w:val="20"/>
          <w:szCs w:val="20"/>
        </w:rPr>
        <w:t xml:space="preserve"> (1990)</w:t>
      </w:r>
      <w:r w:rsidR="003F465B" w:rsidRPr="0034077A">
        <w:rPr>
          <w:rFonts w:ascii="Times New Roman" w:hAnsi="Times New Roman" w:cs="Times New Roman"/>
          <w:sz w:val="20"/>
          <w:szCs w:val="20"/>
        </w:rPr>
        <w:t xml:space="preserve"> Three-dimensional CT imaging in postsurgical "failed back" syndrome. J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Comput</w:t>
      </w:r>
      <w:proofErr w:type="spellEnd"/>
      <w:r w:rsidR="003F465B" w:rsidRPr="0034077A">
        <w:rPr>
          <w:rFonts w:ascii="Times New Roman" w:hAnsi="Times New Roman" w:cs="Times New Roman"/>
          <w:sz w:val="20"/>
          <w:szCs w:val="20"/>
        </w:rPr>
        <w:t xml:space="preserve"> Assist </w:t>
      </w:r>
      <w:proofErr w:type="spellStart"/>
      <w:r w:rsidR="003F465B" w:rsidRPr="0034077A">
        <w:rPr>
          <w:rFonts w:ascii="Times New Roman" w:hAnsi="Times New Roman" w:cs="Times New Roman"/>
          <w:sz w:val="20"/>
          <w:szCs w:val="20"/>
        </w:rPr>
        <w:t>Tomogr</w:t>
      </w:r>
      <w:proofErr w:type="spellEnd"/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14: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3F465B" w:rsidRPr="0034077A">
        <w:rPr>
          <w:rFonts w:ascii="Times New Roman" w:hAnsi="Times New Roman" w:cs="Times New Roman"/>
          <w:sz w:val="20"/>
          <w:szCs w:val="20"/>
        </w:rPr>
        <w:t>574-80</w:t>
      </w:r>
      <w:r w:rsidR="001E1EA7" w:rsidRPr="0034077A">
        <w:rPr>
          <w:rFonts w:ascii="Times New Roman" w:hAnsi="Times New Roman" w:cs="Times New Roman"/>
          <w:sz w:val="20"/>
          <w:szCs w:val="20"/>
        </w:rPr>
        <w:t>.</w:t>
      </w:r>
    </w:p>
    <w:p w14:paraId="6A989B0A" w14:textId="56502D3F" w:rsidR="001E1EA7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9. </w:t>
      </w:r>
      <w:r w:rsidR="001E1EA7" w:rsidRPr="0034077A">
        <w:rPr>
          <w:rFonts w:ascii="Times New Roman" w:hAnsi="Times New Roman" w:cs="Times New Roman"/>
          <w:sz w:val="20"/>
          <w:szCs w:val="20"/>
        </w:rPr>
        <w:t xml:space="preserve">Hendler N, </w:t>
      </w:r>
      <w:proofErr w:type="spellStart"/>
      <w:r w:rsidR="001E1EA7" w:rsidRPr="0034077A">
        <w:rPr>
          <w:rFonts w:ascii="Times New Roman" w:hAnsi="Times New Roman" w:cs="Times New Roman"/>
          <w:sz w:val="20"/>
          <w:szCs w:val="20"/>
        </w:rPr>
        <w:t>Berzoksky</w:t>
      </w:r>
      <w:proofErr w:type="spellEnd"/>
      <w:r w:rsidR="001E1EA7" w:rsidRPr="0034077A">
        <w:rPr>
          <w:rFonts w:ascii="Times New Roman" w:hAnsi="Times New Roman" w:cs="Times New Roman"/>
          <w:sz w:val="20"/>
          <w:szCs w:val="20"/>
        </w:rPr>
        <w:t xml:space="preserve"> C</w:t>
      </w:r>
      <w:r w:rsidRPr="0034077A">
        <w:rPr>
          <w:rFonts w:ascii="Times New Roman" w:hAnsi="Times New Roman" w:cs="Times New Roman"/>
          <w:sz w:val="20"/>
          <w:szCs w:val="20"/>
        </w:rPr>
        <w:t>,</w:t>
      </w:r>
      <w:r w:rsidR="001E1EA7" w:rsidRPr="0034077A">
        <w:rPr>
          <w:rFonts w:ascii="Times New Roman" w:hAnsi="Times New Roman" w:cs="Times New Roman"/>
          <w:sz w:val="20"/>
          <w:szCs w:val="20"/>
        </w:rPr>
        <w:t xml:space="preserve"> Davis RJ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(2007)</w:t>
      </w:r>
      <w:r w:rsidR="001E1EA7" w:rsidRPr="003407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1EA7" w:rsidRPr="0034077A">
        <w:rPr>
          <w:rFonts w:ascii="Times New Roman" w:hAnsi="Times New Roman" w:cs="Times New Roman"/>
          <w:sz w:val="20"/>
          <w:szCs w:val="20"/>
        </w:rPr>
        <w:t>Comparison  of</w:t>
      </w:r>
      <w:proofErr w:type="gramEnd"/>
      <w:r w:rsidR="001E1EA7" w:rsidRPr="0034077A">
        <w:rPr>
          <w:rFonts w:ascii="Times New Roman" w:hAnsi="Times New Roman" w:cs="Times New Roman"/>
          <w:sz w:val="20"/>
          <w:szCs w:val="20"/>
        </w:rPr>
        <w:t xml:space="preserve"> Clinical Diagnoses Versus Computerized Test Diagnoses Using the Mensana Clinic Diagnostic Paradigm (Expert System) for Diagnosing Chronic Pain in the  Neck, Back and Limbs, Pan Arab Journal of Neurosurgery</w:t>
      </w:r>
      <w:r w:rsidRPr="0034077A">
        <w:rPr>
          <w:rFonts w:ascii="Times New Roman" w:hAnsi="Times New Roman" w:cs="Times New Roman"/>
          <w:sz w:val="20"/>
          <w:szCs w:val="20"/>
        </w:rPr>
        <w:t xml:space="preserve"> 1</w:t>
      </w:r>
      <w:r w:rsidR="001E1EA7" w:rsidRPr="0034077A">
        <w:rPr>
          <w:rFonts w:ascii="Times New Roman" w:hAnsi="Times New Roman" w:cs="Times New Roman"/>
          <w:sz w:val="20"/>
          <w:szCs w:val="20"/>
        </w:rPr>
        <w:t>: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1E1EA7" w:rsidRPr="0034077A">
        <w:rPr>
          <w:rFonts w:ascii="Times New Roman" w:hAnsi="Times New Roman" w:cs="Times New Roman"/>
          <w:sz w:val="20"/>
          <w:szCs w:val="20"/>
        </w:rPr>
        <w:t>8-17.</w:t>
      </w:r>
    </w:p>
    <w:p w14:paraId="7B80BA4D" w14:textId="083DB010" w:rsidR="006D154E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6D154E" w:rsidRPr="0034077A">
        <w:rPr>
          <w:rFonts w:ascii="Times New Roman" w:hAnsi="Times New Roman" w:cs="Times New Roman"/>
          <w:sz w:val="20"/>
          <w:szCs w:val="20"/>
        </w:rPr>
        <w:t>Landi</w:t>
      </w:r>
      <w:proofErr w:type="spellEnd"/>
      <w:r w:rsidR="006D154E" w:rsidRPr="0034077A">
        <w:rPr>
          <w:rFonts w:ascii="Times New Roman" w:hAnsi="Times New Roman" w:cs="Times New Roman"/>
          <w:sz w:val="20"/>
          <w:szCs w:val="20"/>
        </w:rPr>
        <w:t xml:space="preserve"> A, Davis R, Hendler N</w:t>
      </w:r>
      <w:r w:rsidRPr="0034077A">
        <w:rPr>
          <w:rFonts w:ascii="Times New Roman" w:hAnsi="Times New Roman" w:cs="Times New Roman"/>
          <w:sz w:val="20"/>
          <w:szCs w:val="20"/>
        </w:rPr>
        <w:t>,</w:t>
      </w:r>
      <w:r w:rsidR="006D154E" w:rsidRPr="0034077A">
        <w:rPr>
          <w:rFonts w:ascii="Times New Roman" w:hAnsi="Times New Roman" w:cs="Times New Roman"/>
          <w:sz w:val="20"/>
          <w:szCs w:val="20"/>
        </w:rPr>
        <w:t xml:space="preserve"> Tailor A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(2016)</w:t>
      </w:r>
      <w:r w:rsidR="006D154E" w:rsidRPr="0034077A">
        <w:rPr>
          <w:rFonts w:ascii="Times New Roman" w:hAnsi="Times New Roman" w:cs="Times New Roman"/>
          <w:sz w:val="20"/>
          <w:szCs w:val="20"/>
        </w:rPr>
        <w:t xml:space="preserve"> Diagnoses from an On-Line Expert System for Chronic Pain Confirmed by Intra-Operative Findings, J Anesthesia &amp; Pain Medicine</w:t>
      </w:r>
      <w:r w:rsidRPr="0034077A">
        <w:rPr>
          <w:rFonts w:ascii="Times New Roman" w:hAnsi="Times New Roman" w:cs="Times New Roman"/>
          <w:sz w:val="20"/>
          <w:szCs w:val="20"/>
        </w:rPr>
        <w:t xml:space="preserve"> </w:t>
      </w:r>
      <w:r w:rsidR="006D154E" w:rsidRPr="0034077A">
        <w:rPr>
          <w:rFonts w:ascii="Times New Roman" w:hAnsi="Times New Roman" w:cs="Times New Roman"/>
          <w:sz w:val="20"/>
          <w:szCs w:val="20"/>
        </w:rPr>
        <w:t>1</w:t>
      </w:r>
      <w:r w:rsidRPr="0034077A">
        <w:rPr>
          <w:rFonts w:ascii="Times New Roman" w:hAnsi="Times New Roman" w:cs="Times New Roman"/>
          <w:sz w:val="20"/>
          <w:szCs w:val="20"/>
        </w:rPr>
        <w:t>:</w:t>
      </w:r>
      <w:r w:rsidR="006D154E" w:rsidRPr="0034077A">
        <w:rPr>
          <w:rFonts w:ascii="Times New Roman" w:hAnsi="Times New Roman" w:cs="Times New Roman"/>
          <w:sz w:val="20"/>
          <w:szCs w:val="20"/>
        </w:rPr>
        <w:t xml:space="preserve"> 1-7.</w:t>
      </w:r>
    </w:p>
    <w:p w14:paraId="74F2E412" w14:textId="2CF0FC8D" w:rsidR="0033109C" w:rsidRPr="0034077A" w:rsidRDefault="00B753F1" w:rsidP="0034077A">
      <w:pPr>
        <w:spacing w:line="360" w:lineRule="auto"/>
        <w:ind w:left="930"/>
        <w:jc w:val="both"/>
        <w:rPr>
          <w:rFonts w:ascii="Times New Roman" w:hAnsi="Times New Roman" w:cs="Times New Roman"/>
          <w:sz w:val="20"/>
          <w:szCs w:val="20"/>
        </w:rPr>
      </w:pPr>
      <w:r w:rsidRPr="0034077A">
        <w:rPr>
          <w:rFonts w:ascii="Times New Roman" w:hAnsi="Times New Roman" w:cs="Times New Roman"/>
          <w:sz w:val="20"/>
          <w:szCs w:val="20"/>
        </w:rPr>
        <w:t xml:space="preserve">11. </w:t>
      </w:r>
      <w:r w:rsidR="0033109C" w:rsidRPr="0034077A">
        <w:rPr>
          <w:rFonts w:ascii="Times New Roman" w:hAnsi="Times New Roman" w:cs="Times New Roman"/>
          <w:sz w:val="20"/>
          <w:szCs w:val="20"/>
        </w:rPr>
        <w:t>Hendler N</w:t>
      </w:r>
      <w:r w:rsidRPr="0034077A">
        <w:rPr>
          <w:rFonts w:ascii="Times New Roman" w:hAnsi="Times New Roman" w:cs="Times New Roman"/>
          <w:sz w:val="20"/>
          <w:szCs w:val="20"/>
        </w:rPr>
        <w:t xml:space="preserve"> (2021) </w:t>
      </w:r>
      <w:r w:rsidR="0033109C" w:rsidRPr="0034077A">
        <w:rPr>
          <w:rFonts w:ascii="Times New Roman" w:hAnsi="Times New Roman" w:cs="Times New Roman"/>
          <w:sz w:val="20"/>
          <w:szCs w:val="20"/>
        </w:rPr>
        <w:t xml:space="preserve">Increasing the use of blocks 192% using an Internet based diagnostic test, </w:t>
      </w:r>
    </w:p>
    <w:p w14:paraId="48098B2F" w14:textId="5D4C2468" w:rsidR="0033109C" w:rsidRPr="00E90E7F" w:rsidRDefault="0033109C" w:rsidP="0034077A">
      <w:pPr>
        <w:pStyle w:val="ListParagraph"/>
        <w:spacing w:line="360" w:lineRule="auto"/>
        <w:ind w:left="1290"/>
        <w:jc w:val="both"/>
        <w:rPr>
          <w:rFonts w:ascii="Times New Roman" w:hAnsi="Times New Roman" w:cs="Times New Roman"/>
          <w:sz w:val="20"/>
          <w:szCs w:val="20"/>
        </w:rPr>
      </w:pPr>
      <w:r w:rsidRPr="00E90E7F">
        <w:rPr>
          <w:rFonts w:ascii="Times New Roman" w:hAnsi="Times New Roman" w:cs="Times New Roman"/>
          <w:sz w:val="20"/>
          <w:szCs w:val="20"/>
        </w:rPr>
        <w:t>Anaesthesiology &amp; Res 1</w:t>
      </w:r>
      <w:r w:rsidR="00B753F1">
        <w:rPr>
          <w:rFonts w:ascii="Times New Roman" w:hAnsi="Times New Roman" w:cs="Times New Roman"/>
          <w:sz w:val="20"/>
          <w:szCs w:val="20"/>
        </w:rPr>
        <w:t xml:space="preserve">: </w:t>
      </w:r>
      <w:r w:rsidRPr="00E90E7F">
        <w:rPr>
          <w:rFonts w:ascii="Times New Roman" w:hAnsi="Times New Roman" w:cs="Times New Roman"/>
          <w:sz w:val="20"/>
          <w:szCs w:val="20"/>
        </w:rPr>
        <w:t>1</w:t>
      </w:r>
      <w:r w:rsidR="00B753F1">
        <w:rPr>
          <w:rFonts w:ascii="Times New Roman" w:hAnsi="Times New Roman" w:cs="Times New Roman"/>
          <w:sz w:val="20"/>
          <w:szCs w:val="20"/>
        </w:rPr>
        <w:t>-</w:t>
      </w:r>
      <w:r w:rsidRPr="00E90E7F">
        <w:rPr>
          <w:rFonts w:ascii="Times New Roman" w:hAnsi="Times New Roman" w:cs="Times New Roman"/>
          <w:sz w:val="20"/>
          <w:szCs w:val="20"/>
        </w:rPr>
        <w:t>5</w:t>
      </w:r>
      <w:r w:rsidR="00B753F1">
        <w:rPr>
          <w:rFonts w:ascii="Times New Roman" w:hAnsi="Times New Roman" w:cs="Times New Roman"/>
          <w:sz w:val="20"/>
          <w:szCs w:val="20"/>
        </w:rPr>
        <w:t>.</w:t>
      </w:r>
    </w:p>
    <w:p w14:paraId="312D6437" w14:textId="1194355A" w:rsidR="0033109C" w:rsidRPr="00E90E7F" w:rsidRDefault="0033109C" w:rsidP="0034077A">
      <w:pPr>
        <w:pStyle w:val="ListParagraph"/>
        <w:spacing w:line="360" w:lineRule="auto"/>
        <w:ind w:left="1290"/>
        <w:jc w:val="both"/>
        <w:rPr>
          <w:rFonts w:ascii="Times New Roman" w:hAnsi="Times New Roman" w:cs="Times New Roman"/>
          <w:sz w:val="20"/>
          <w:szCs w:val="20"/>
        </w:rPr>
      </w:pPr>
    </w:p>
    <w:p w14:paraId="14781CDA" w14:textId="77777777" w:rsidR="00AD4EE7" w:rsidRPr="00E90E7F" w:rsidRDefault="00AD4EE7" w:rsidP="00E90E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25488" w14:textId="77777777" w:rsidR="003F465B" w:rsidRPr="00E90E7F" w:rsidRDefault="003F465B" w:rsidP="00E90E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F465B" w:rsidRPr="00E90E7F" w:rsidSect="00AD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57B"/>
    <w:multiLevelType w:val="hybridMultilevel"/>
    <w:tmpl w:val="9A227D54"/>
    <w:lvl w:ilvl="0" w:tplc="4D3E9AAE">
      <w:start w:val="1"/>
      <w:numFmt w:val="decimal"/>
      <w:lvlText w:val="%1)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96600A4"/>
    <w:multiLevelType w:val="hybridMultilevel"/>
    <w:tmpl w:val="87D6B9E8"/>
    <w:lvl w:ilvl="0" w:tplc="BEDCA25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5BA04BF"/>
    <w:multiLevelType w:val="hybridMultilevel"/>
    <w:tmpl w:val="6FD23A60"/>
    <w:lvl w:ilvl="0" w:tplc="57B631CA">
      <w:start w:val="1"/>
      <w:numFmt w:val="decimal"/>
      <w:lvlText w:val="%1)"/>
      <w:lvlJc w:val="left"/>
      <w:pPr>
        <w:ind w:left="16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600DFA-B850-45AF-8069-061CDBE51134}"/>
    <w:docVar w:name="dgnword-eventsink" w:val="332160336"/>
  </w:docVars>
  <w:rsids>
    <w:rsidRoot w:val="0093513B"/>
    <w:rsid w:val="000D7512"/>
    <w:rsid w:val="000E64C1"/>
    <w:rsid w:val="00134EC1"/>
    <w:rsid w:val="001E1EA7"/>
    <w:rsid w:val="002A3AB6"/>
    <w:rsid w:val="0033109C"/>
    <w:rsid w:val="0034077A"/>
    <w:rsid w:val="003870AC"/>
    <w:rsid w:val="003A78C4"/>
    <w:rsid w:val="003F465B"/>
    <w:rsid w:val="00521D84"/>
    <w:rsid w:val="006D154E"/>
    <w:rsid w:val="00794B6F"/>
    <w:rsid w:val="0093513B"/>
    <w:rsid w:val="009C3764"/>
    <w:rsid w:val="00AB302B"/>
    <w:rsid w:val="00AD4EE7"/>
    <w:rsid w:val="00AD57F4"/>
    <w:rsid w:val="00AF2762"/>
    <w:rsid w:val="00B753F1"/>
    <w:rsid w:val="00D57C28"/>
    <w:rsid w:val="00E90E7F"/>
    <w:rsid w:val="00EB0D98"/>
    <w:rsid w:val="00F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BF5E"/>
  <w15:docId w15:val="{FE8DE064-7803-49F2-AECE-9930458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512"/>
    <w:rPr>
      <w:color w:val="0000FF" w:themeColor="hyperlink"/>
      <w:u w:val="single"/>
    </w:rPr>
  </w:style>
  <w:style w:type="paragraph" w:customStyle="1" w:styleId="aolmailmsonormal">
    <w:name w:val="aolmail_msonormal"/>
    <w:basedOn w:val="Normal"/>
    <w:rsid w:val="00AD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Hendler-PC</dc:creator>
  <cp:lastModifiedBy>Praveen Kumar</cp:lastModifiedBy>
  <cp:revision>8</cp:revision>
  <dcterms:created xsi:type="dcterms:W3CDTF">2022-03-14T01:57:00Z</dcterms:created>
  <dcterms:modified xsi:type="dcterms:W3CDTF">2022-03-14T07:04:00Z</dcterms:modified>
</cp:coreProperties>
</file>